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9C38E0" w:rsidRPr="00352642" w14:paraId="73E417BD" w14:textId="77777777" w:rsidTr="008E66FA">
        <w:trPr>
          <w:gridAfter w:val="1"/>
          <w:wAfter w:w="2835" w:type="dxa"/>
          <w:cantSplit/>
          <w:trHeight w:val="569"/>
        </w:trPr>
        <w:tc>
          <w:tcPr>
            <w:tcW w:w="4786" w:type="dxa"/>
            <w:shd w:val="clear" w:color="auto" w:fill="BFBFBF"/>
            <w:vAlign w:val="center"/>
          </w:tcPr>
          <w:p w14:paraId="73E417BB" w14:textId="77777777" w:rsidR="00D4431F" w:rsidRPr="00352642" w:rsidRDefault="00386FA1" w:rsidP="006149F1">
            <w:pPr>
              <w:spacing w:line="240" w:lineRule="auto"/>
              <w:jc w:val="center"/>
              <w:rPr>
                <w:rFonts w:cstheme="minorHAnsi"/>
                <w:b/>
                <w:bCs/>
              </w:rPr>
            </w:pPr>
            <w:bookmarkStart w:id="0" w:name="_GoBack"/>
            <w:bookmarkEnd w:id="0"/>
            <w:r w:rsidRPr="00352642">
              <w:rPr>
                <w:rFonts w:cstheme="minorHAnsi"/>
                <w:b/>
                <w:bCs/>
              </w:rPr>
              <w:t>Report to</w:t>
            </w:r>
          </w:p>
        </w:tc>
        <w:tc>
          <w:tcPr>
            <w:tcW w:w="2268" w:type="dxa"/>
            <w:gridSpan w:val="2"/>
            <w:shd w:val="clear" w:color="auto" w:fill="BFBFBF"/>
            <w:vAlign w:val="center"/>
          </w:tcPr>
          <w:p w14:paraId="73E417BC" w14:textId="77777777" w:rsidR="00D4431F" w:rsidRPr="00352642" w:rsidRDefault="00386FA1" w:rsidP="006149F1">
            <w:pPr>
              <w:spacing w:line="240" w:lineRule="auto"/>
              <w:jc w:val="center"/>
              <w:rPr>
                <w:rFonts w:cstheme="minorHAnsi"/>
                <w:b/>
                <w:bCs/>
              </w:rPr>
            </w:pPr>
            <w:r w:rsidRPr="00352642">
              <w:rPr>
                <w:rFonts w:cstheme="minorHAnsi"/>
                <w:b/>
                <w:bCs/>
              </w:rPr>
              <w:t>On</w:t>
            </w:r>
          </w:p>
        </w:tc>
      </w:tr>
      <w:tr w:rsidR="009C38E0" w:rsidRPr="00352642" w14:paraId="73E417C0" w14:textId="77777777" w:rsidTr="008E66FA">
        <w:trPr>
          <w:gridAfter w:val="1"/>
          <w:wAfter w:w="2835" w:type="dxa"/>
          <w:cantSplit/>
          <w:trHeight w:val="654"/>
        </w:trPr>
        <w:tc>
          <w:tcPr>
            <w:tcW w:w="4786" w:type="dxa"/>
            <w:tcBorders>
              <w:bottom w:val="nil"/>
            </w:tcBorders>
            <w:vAlign w:val="center"/>
          </w:tcPr>
          <w:p w14:paraId="73E417BE" w14:textId="77777777" w:rsidR="00D4431F" w:rsidRPr="00352642" w:rsidRDefault="00386FA1" w:rsidP="006149F1">
            <w:pPr>
              <w:spacing w:line="240" w:lineRule="auto"/>
              <w:jc w:val="center"/>
              <w:rPr>
                <w:rFonts w:cstheme="minorHAnsi"/>
                <w:b/>
                <w:bCs/>
              </w:rPr>
            </w:pPr>
            <w:r w:rsidRPr="00352642">
              <w:rPr>
                <w:rFonts w:cstheme="minorHAnsi"/>
                <w:b/>
                <w:bCs/>
              </w:rPr>
              <w:fldChar w:fldCharType="begin"/>
            </w:r>
            <w:r w:rsidRPr="00352642">
              <w:rPr>
                <w:rFonts w:cstheme="minorHAnsi"/>
                <w:b/>
                <w:bCs/>
              </w:rPr>
              <w:instrText xml:space="preserve"> DOCPROPERTY  CommitteeName  \* MERGEFORMAT </w:instrText>
            </w:r>
            <w:r w:rsidRPr="00352642">
              <w:rPr>
                <w:rFonts w:cstheme="minorHAnsi"/>
                <w:b/>
                <w:bCs/>
              </w:rPr>
              <w:fldChar w:fldCharType="separate"/>
            </w:r>
            <w:r w:rsidRPr="00352642">
              <w:rPr>
                <w:rFonts w:cstheme="minorHAnsi"/>
                <w:b/>
                <w:bCs/>
              </w:rPr>
              <w:t>Governance Committee</w:t>
            </w:r>
            <w:r w:rsidRPr="00352642">
              <w:rPr>
                <w:rFonts w:cstheme="minorHAnsi"/>
                <w:b/>
                <w:bCs/>
              </w:rPr>
              <w:fldChar w:fldCharType="end"/>
            </w:r>
          </w:p>
        </w:tc>
        <w:tc>
          <w:tcPr>
            <w:tcW w:w="2268" w:type="dxa"/>
            <w:gridSpan w:val="2"/>
            <w:tcBorders>
              <w:bottom w:val="nil"/>
            </w:tcBorders>
            <w:vAlign w:val="center"/>
          </w:tcPr>
          <w:p w14:paraId="73E417BF" w14:textId="77777777" w:rsidR="00D4431F" w:rsidRPr="00352642" w:rsidRDefault="00386FA1" w:rsidP="006149F1">
            <w:pPr>
              <w:spacing w:line="240" w:lineRule="auto"/>
              <w:jc w:val="center"/>
              <w:rPr>
                <w:rFonts w:cstheme="minorHAnsi"/>
                <w:b/>
                <w:bCs/>
              </w:rPr>
            </w:pPr>
            <w:r w:rsidRPr="00352642">
              <w:rPr>
                <w:rFonts w:cstheme="minorHAnsi"/>
                <w:b/>
                <w:bCs/>
              </w:rPr>
              <w:fldChar w:fldCharType="begin"/>
            </w:r>
            <w:r w:rsidRPr="00352642">
              <w:rPr>
                <w:rFonts w:cstheme="minorHAnsi"/>
                <w:b/>
                <w:bCs/>
              </w:rPr>
              <w:instrText xml:space="preserve"> DOCPROPERTY  MeetingDate  \* MERGEFORMAT </w:instrText>
            </w:r>
            <w:r w:rsidRPr="00352642">
              <w:rPr>
                <w:rFonts w:cstheme="minorHAnsi"/>
                <w:b/>
                <w:bCs/>
              </w:rPr>
              <w:fldChar w:fldCharType="separate"/>
            </w:r>
            <w:r w:rsidRPr="00352642">
              <w:rPr>
                <w:rFonts w:cstheme="minorHAnsi"/>
                <w:b/>
                <w:bCs/>
              </w:rPr>
              <w:t>Tuesday, 23 March 2021</w:t>
            </w:r>
            <w:r w:rsidRPr="00352642">
              <w:rPr>
                <w:rFonts w:cstheme="minorHAnsi"/>
                <w:b/>
                <w:bCs/>
              </w:rPr>
              <w:fldChar w:fldCharType="end"/>
            </w:r>
          </w:p>
        </w:tc>
      </w:tr>
      <w:tr w:rsidR="009C38E0" w:rsidRPr="00352642" w14:paraId="73E417C2" w14:textId="77777777" w:rsidTr="008E66FA">
        <w:trPr>
          <w:gridAfter w:val="1"/>
          <w:wAfter w:w="2835" w:type="dxa"/>
          <w:cantSplit/>
          <w:trHeight w:val="560"/>
        </w:trPr>
        <w:tc>
          <w:tcPr>
            <w:tcW w:w="7054" w:type="dxa"/>
            <w:gridSpan w:val="3"/>
            <w:tcBorders>
              <w:left w:val="nil"/>
              <w:right w:val="nil"/>
            </w:tcBorders>
          </w:tcPr>
          <w:p w14:paraId="73E417C1" w14:textId="77777777" w:rsidR="00D4431F" w:rsidRPr="00352642" w:rsidRDefault="00286800" w:rsidP="00D4431F">
            <w:pPr>
              <w:spacing w:line="240" w:lineRule="auto"/>
              <w:jc w:val="both"/>
              <w:rPr>
                <w:rFonts w:cstheme="minorHAnsi"/>
                <w:b/>
                <w:bCs/>
              </w:rPr>
            </w:pPr>
          </w:p>
        </w:tc>
      </w:tr>
      <w:tr w:rsidR="009C38E0" w:rsidRPr="00352642" w14:paraId="73E417C5" w14:textId="77777777" w:rsidTr="001B5749">
        <w:trPr>
          <w:cantSplit/>
        </w:trPr>
        <w:tc>
          <w:tcPr>
            <w:tcW w:w="6912" w:type="dxa"/>
            <w:gridSpan w:val="2"/>
            <w:shd w:val="clear" w:color="auto" w:fill="BFBFBF"/>
            <w:vAlign w:val="center"/>
          </w:tcPr>
          <w:p w14:paraId="73E417C3" w14:textId="77777777" w:rsidR="00D4431F" w:rsidRPr="00352642" w:rsidRDefault="00386FA1" w:rsidP="00D4431F">
            <w:pPr>
              <w:spacing w:line="240" w:lineRule="auto"/>
              <w:jc w:val="both"/>
              <w:rPr>
                <w:rFonts w:cstheme="minorHAnsi"/>
                <w:b/>
                <w:bCs/>
              </w:rPr>
            </w:pPr>
            <w:r w:rsidRPr="00352642">
              <w:rPr>
                <w:rFonts w:cstheme="minorHAnsi"/>
                <w:b/>
                <w:bCs/>
              </w:rPr>
              <w:t>Title</w:t>
            </w:r>
          </w:p>
        </w:tc>
        <w:tc>
          <w:tcPr>
            <w:tcW w:w="2977" w:type="dxa"/>
            <w:gridSpan w:val="2"/>
            <w:shd w:val="clear" w:color="auto" w:fill="BFBFBF"/>
            <w:vAlign w:val="center"/>
          </w:tcPr>
          <w:p w14:paraId="73E417C4" w14:textId="77777777" w:rsidR="00D4431F" w:rsidRPr="00352642" w:rsidRDefault="00386FA1" w:rsidP="001B5749">
            <w:pPr>
              <w:spacing w:line="240" w:lineRule="auto"/>
              <w:jc w:val="center"/>
              <w:rPr>
                <w:rFonts w:cstheme="minorHAnsi"/>
                <w:b/>
                <w:bCs/>
              </w:rPr>
            </w:pPr>
            <w:r w:rsidRPr="00352642">
              <w:rPr>
                <w:rFonts w:cstheme="minorHAnsi"/>
                <w:b/>
                <w:bCs/>
              </w:rPr>
              <w:t>Report of</w:t>
            </w:r>
          </w:p>
        </w:tc>
      </w:tr>
      <w:tr w:rsidR="009C38E0" w:rsidRPr="00352642" w14:paraId="73E417C8" w14:textId="77777777" w:rsidTr="001B5749">
        <w:trPr>
          <w:cantSplit/>
          <w:trHeight w:val="667"/>
        </w:trPr>
        <w:tc>
          <w:tcPr>
            <w:tcW w:w="6912" w:type="dxa"/>
            <w:gridSpan w:val="2"/>
            <w:vAlign w:val="center"/>
          </w:tcPr>
          <w:p w14:paraId="73E417C6" w14:textId="77777777" w:rsidR="00D4431F" w:rsidRPr="00352642" w:rsidRDefault="00386FA1" w:rsidP="00CA04F3">
            <w:pPr>
              <w:pStyle w:val="Heading1"/>
              <w:rPr>
                <w:rFonts w:asciiTheme="majorHAnsi" w:hAnsiTheme="majorHAnsi" w:cstheme="majorHAnsi"/>
              </w:rPr>
            </w:pPr>
            <w:r w:rsidRPr="00352642">
              <w:rPr>
                <w:rFonts w:asciiTheme="majorHAnsi" w:hAnsiTheme="majorHAnsi" w:cstheme="majorHAnsi"/>
                <w:sz w:val="22"/>
              </w:rPr>
              <w:fldChar w:fldCharType="begin"/>
            </w:r>
            <w:r w:rsidRPr="00352642">
              <w:rPr>
                <w:rFonts w:asciiTheme="majorHAnsi" w:hAnsiTheme="majorHAnsi" w:cstheme="majorHAnsi"/>
                <w:sz w:val="22"/>
              </w:rPr>
              <w:instrText xml:space="preserve"> DOCPROPERTY  IssueTitle  \* MERGEFORMAT </w:instrText>
            </w:r>
            <w:r w:rsidRPr="00352642">
              <w:rPr>
                <w:rFonts w:asciiTheme="majorHAnsi" w:hAnsiTheme="majorHAnsi" w:cstheme="majorHAnsi"/>
                <w:sz w:val="22"/>
              </w:rPr>
              <w:fldChar w:fldCharType="separate"/>
            </w:r>
            <w:r w:rsidRPr="00352642">
              <w:rPr>
                <w:rFonts w:asciiTheme="majorHAnsi" w:hAnsiTheme="majorHAnsi" w:cstheme="majorHAnsi"/>
                <w:sz w:val="22"/>
              </w:rPr>
              <w:t>Annual Governance Statement - Progress Report</w:t>
            </w:r>
            <w:r w:rsidRPr="00352642">
              <w:rPr>
                <w:rFonts w:asciiTheme="majorHAnsi" w:hAnsiTheme="majorHAnsi" w:cstheme="majorHAnsi"/>
                <w:sz w:val="22"/>
              </w:rPr>
              <w:fldChar w:fldCharType="end"/>
            </w:r>
          </w:p>
        </w:tc>
        <w:tc>
          <w:tcPr>
            <w:tcW w:w="2977" w:type="dxa"/>
            <w:gridSpan w:val="2"/>
            <w:vAlign w:val="center"/>
          </w:tcPr>
          <w:p w14:paraId="73E417C7" w14:textId="77777777" w:rsidR="00D4431F" w:rsidRPr="00352642" w:rsidRDefault="00386FA1" w:rsidP="001B5749">
            <w:pPr>
              <w:spacing w:line="240" w:lineRule="auto"/>
              <w:jc w:val="center"/>
              <w:rPr>
                <w:rFonts w:cstheme="minorHAnsi"/>
                <w:b/>
                <w:bCs/>
              </w:rPr>
            </w:pPr>
            <w:r w:rsidRPr="00352642">
              <w:rPr>
                <w:rFonts w:cstheme="minorHAnsi"/>
                <w:b/>
                <w:bCs/>
              </w:rPr>
              <w:fldChar w:fldCharType="begin"/>
            </w:r>
            <w:r w:rsidRPr="00352642">
              <w:rPr>
                <w:rFonts w:cstheme="minorHAnsi"/>
                <w:b/>
                <w:bCs/>
              </w:rPr>
              <w:instrText xml:space="preserve"> DOCPROPERTY  LeadDirector  \* MERGEFORMAT </w:instrText>
            </w:r>
            <w:r w:rsidRPr="00352642">
              <w:rPr>
                <w:rFonts w:cstheme="minorHAnsi"/>
                <w:b/>
                <w:bCs/>
              </w:rPr>
              <w:fldChar w:fldCharType="separate"/>
            </w:r>
            <w:r w:rsidRPr="00352642">
              <w:rPr>
                <w:rFonts w:cstheme="minorHAnsi"/>
                <w:b/>
                <w:bCs/>
              </w:rPr>
              <w:t>Director of Governance and Monitoring Officer</w:t>
            </w:r>
            <w:r w:rsidRPr="00352642">
              <w:rPr>
                <w:rFonts w:cstheme="minorHAnsi"/>
                <w:b/>
                <w:bCs/>
                <w:lang w:val="en-US"/>
              </w:rPr>
              <w:fldChar w:fldCharType="end"/>
            </w:r>
          </w:p>
        </w:tc>
      </w:tr>
    </w:tbl>
    <w:p w14:paraId="73E417C9" w14:textId="77777777" w:rsidR="00D4431F" w:rsidRPr="00352642" w:rsidRDefault="00286800"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C38E0" w:rsidRPr="00352642" w14:paraId="73E417CF" w14:textId="77777777" w:rsidTr="008E66FA">
        <w:tc>
          <w:tcPr>
            <w:tcW w:w="6652" w:type="dxa"/>
            <w:shd w:val="clear" w:color="auto" w:fill="auto"/>
          </w:tcPr>
          <w:p w14:paraId="73E417CA" w14:textId="77777777" w:rsidR="00D4431F" w:rsidRPr="00352642" w:rsidRDefault="00386FA1" w:rsidP="005C459D">
            <w:pPr>
              <w:spacing w:after="0" w:line="240" w:lineRule="auto"/>
              <w:jc w:val="both"/>
              <w:rPr>
                <w:rFonts w:cstheme="minorHAnsi"/>
                <w:bCs/>
              </w:rPr>
            </w:pPr>
            <w:r w:rsidRPr="00352642">
              <w:rPr>
                <w:rFonts w:cstheme="minorHAnsi"/>
                <w:bCs/>
              </w:rPr>
              <w:t>Is this report confidential?</w:t>
            </w:r>
          </w:p>
        </w:tc>
        <w:tc>
          <w:tcPr>
            <w:tcW w:w="3266" w:type="dxa"/>
            <w:shd w:val="clear" w:color="auto" w:fill="auto"/>
          </w:tcPr>
          <w:p w14:paraId="73E417CD" w14:textId="77777777" w:rsidR="00D4431F" w:rsidRPr="00352642" w:rsidRDefault="00386FA1" w:rsidP="005C459D">
            <w:pPr>
              <w:spacing w:after="0" w:line="240" w:lineRule="auto"/>
              <w:jc w:val="both"/>
              <w:rPr>
                <w:rFonts w:cstheme="minorHAnsi"/>
                <w:bCs/>
              </w:rPr>
            </w:pPr>
            <w:r w:rsidRPr="00352642">
              <w:rPr>
                <w:rFonts w:cstheme="minorHAnsi"/>
                <w:bCs/>
              </w:rPr>
              <w:t xml:space="preserve">No </w:t>
            </w:r>
          </w:p>
          <w:p w14:paraId="73E417CE" w14:textId="32892C38" w:rsidR="00D4431F" w:rsidRPr="00352642" w:rsidRDefault="00286800" w:rsidP="005C459D">
            <w:pPr>
              <w:spacing w:after="0" w:line="240" w:lineRule="auto"/>
              <w:jc w:val="both"/>
              <w:rPr>
                <w:rFonts w:cstheme="minorHAnsi"/>
                <w:bCs/>
              </w:rPr>
            </w:pPr>
          </w:p>
        </w:tc>
      </w:tr>
    </w:tbl>
    <w:p w14:paraId="73E417D0" w14:textId="77777777" w:rsidR="00D4431F" w:rsidRPr="00352642" w:rsidRDefault="00286800" w:rsidP="00D4431F">
      <w:pPr>
        <w:spacing w:line="240" w:lineRule="auto"/>
        <w:jc w:val="both"/>
        <w:rPr>
          <w:rFonts w:cstheme="minorHAnsi"/>
          <w:b/>
          <w:bCs/>
        </w:rPr>
      </w:pPr>
    </w:p>
    <w:p w14:paraId="73E417D1" w14:textId="77777777" w:rsidR="00D4431F" w:rsidRPr="00352642" w:rsidRDefault="00386FA1" w:rsidP="00CA04F3">
      <w:pPr>
        <w:spacing w:after="0" w:line="240" w:lineRule="auto"/>
        <w:jc w:val="both"/>
        <w:rPr>
          <w:rFonts w:cstheme="minorHAnsi"/>
          <w:bCs/>
        </w:rPr>
      </w:pPr>
      <w:r w:rsidRPr="00352642">
        <w:rPr>
          <w:rFonts w:cstheme="minorHAnsi"/>
          <w:bCs/>
        </w:rPr>
        <w:t xml:space="preserve">(N.B. Numbering should follow on consecutively. Formatting such as 1.2, 1.2.1 etc. will </w:t>
      </w:r>
      <w:r w:rsidRPr="00352642">
        <w:rPr>
          <w:rFonts w:cstheme="minorHAnsi"/>
          <w:bCs/>
          <w:u w:val="single"/>
        </w:rPr>
        <w:t>not</w:t>
      </w:r>
      <w:r w:rsidRPr="00352642">
        <w:rPr>
          <w:rFonts w:cstheme="minorHAnsi"/>
          <w:bCs/>
        </w:rPr>
        <w:t xml:space="preserve"> be permitted) </w:t>
      </w:r>
    </w:p>
    <w:p w14:paraId="73E417D2" w14:textId="77777777" w:rsidR="00D4431F" w:rsidRPr="00352642" w:rsidRDefault="00386FA1" w:rsidP="00CA04F3">
      <w:pPr>
        <w:pStyle w:val="Heading2"/>
        <w:rPr>
          <w:rFonts w:asciiTheme="majorHAnsi" w:hAnsiTheme="majorHAnsi" w:cstheme="majorHAnsi"/>
          <w:sz w:val="2"/>
          <w:szCs w:val="22"/>
        </w:rPr>
      </w:pPr>
      <w:r w:rsidRPr="00352642">
        <w:rPr>
          <w:rFonts w:asciiTheme="majorHAnsi" w:hAnsiTheme="majorHAnsi" w:cstheme="majorHAnsi"/>
          <w:sz w:val="22"/>
        </w:rPr>
        <w:t>Purpose of the Report</w:t>
      </w:r>
    </w:p>
    <w:p w14:paraId="73E417D3" w14:textId="032F98E0" w:rsidR="006149F1" w:rsidRPr="00352642" w:rsidRDefault="00386FA1" w:rsidP="006149F1">
      <w:pPr>
        <w:numPr>
          <w:ilvl w:val="0"/>
          <w:numId w:val="8"/>
        </w:numPr>
        <w:spacing w:after="0" w:line="240" w:lineRule="auto"/>
        <w:jc w:val="both"/>
        <w:rPr>
          <w:rFonts w:cstheme="minorHAnsi"/>
          <w:bCs/>
        </w:rPr>
      </w:pPr>
      <w:r w:rsidRPr="00352642">
        <w:rPr>
          <w:rFonts w:cstheme="minorHAnsi"/>
          <w:bCs/>
        </w:rPr>
        <w:t xml:space="preserve"> </w:t>
      </w:r>
      <w:r w:rsidR="004E0849" w:rsidRPr="00352642">
        <w:rPr>
          <w:rFonts w:cstheme="minorHAnsi"/>
          <w:bCs/>
        </w:rPr>
        <w:t>To update members on the progress of the AGS Action Plan.</w:t>
      </w:r>
    </w:p>
    <w:p w14:paraId="73E417D4" w14:textId="77777777" w:rsidR="006149F1" w:rsidRPr="00352642" w:rsidRDefault="00386FA1" w:rsidP="00CA04F3">
      <w:pPr>
        <w:pStyle w:val="Heading2"/>
        <w:rPr>
          <w:rFonts w:asciiTheme="majorHAnsi" w:hAnsiTheme="majorHAnsi" w:cstheme="majorHAnsi"/>
          <w:sz w:val="22"/>
        </w:rPr>
      </w:pPr>
      <w:r w:rsidRPr="00352642">
        <w:rPr>
          <w:rFonts w:asciiTheme="majorHAnsi" w:hAnsiTheme="majorHAnsi" w:cstheme="majorHAnsi"/>
          <w:sz w:val="22"/>
        </w:rPr>
        <w:t>Recommendations</w:t>
      </w:r>
    </w:p>
    <w:p w14:paraId="73E417D5" w14:textId="2DF7594B" w:rsidR="00D4431F" w:rsidRPr="00352642" w:rsidRDefault="004E0849" w:rsidP="00CA04F3">
      <w:pPr>
        <w:numPr>
          <w:ilvl w:val="0"/>
          <w:numId w:val="8"/>
        </w:numPr>
        <w:spacing w:after="0" w:line="240" w:lineRule="auto"/>
        <w:jc w:val="both"/>
        <w:rPr>
          <w:rFonts w:cstheme="minorHAnsi"/>
          <w:bCs/>
        </w:rPr>
      </w:pPr>
      <w:r w:rsidRPr="00352642">
        <w:rPr>
          <w:rFonts w:cstheme="minorHAnsi"/>
          <w:bCs/>
        </w:rPr>
        <w:t>That members note the progress</w:t>
      </w:r>
      <w:r w:rsidR="00AA36EF" w:rsidRPr="00352642">
        <w:rPr>
          <w:rFonts w:cstheme="minorHAnsi"/>
          <w:bCs/>
        </w:rPr>
        <w:t xml:space="preserve"> and substantial completion of the action plan.</w:t>
      </w:r>
    </w:p>
    <w:p w14:paraId="73E417D6" w14:textId="77777777" w:rsidR="00D4431F" w:rsidRPr="00352642" w:rsidRDefault="00386FA1" w:rsidP="00CA04F3">
      <w:pPr>
        <w:pStyle w:val="Heading2"/>
        <w:rPr>
          <w:rFonts w:asciiTheme="majorHAnsi" w:hAnsiTheme="majorHAnsi" w:cstheme="majorHAnsi"/>
          <w:sz w:val="22"/>
        </w:rPr>
      </w:pPr>
      <w:r w:rsidRPr="00352642">
        <w:rPr>
          <w:rFonts w:asciiTheme="majorHAnsi" w:hAnsiTheme="majorHAnsi" w:cstheme="majorHAnsi"/>
          <w:sz w:val="22"/>
        </w:rPr>
        <w:t>Reasons for recommendations</w:t>
      </w:r>
    </w:p>
    <w:p w14:paraId="73E417D7" w14:textId="705D5249" w:rsidR="00D4431F" w:rsidRDefault="00AA36EF" w:rsidP="00CA04F3">
      <w:pPr>
        <w:numPr>
          <w:ilvl w:val="0"/>
          <w:numId w:val="8"/>
        </w:numPr>
        <w:spacing w:after="0" w:line="240" w:lineRule="auto"/>
        <w:jc w:val="both"/>
        <w:rPr>
          <w:rFonts w:cstheme="minorHAnsi"/>
          <w:bCs/>
        </w:rPr>
      </w:pPr>
      <w:r w:rsidRPr="00352642">
        <w:rPr>
          <w:rFonts w:cstheme="minorHAnsi"/>
          <w:bCs/>
        </w:rPr>
        <w:t>The Annual Governance Statement for 2019/20 identified failings in the governance environment and the action plan proposed and adopted by members addresses the issues raised.</w:t>
      </w:r>
    </w:p>
    <w:p w14:paraId="472AB82D" w14:textId="77777777" w:rsidR="0074115B" w:rsidRPr="00352642" w:rsidRDefault="0074115B" w:rsidP="0074115B">
      <w:pPr>
        <w:spacing w:after="0" w:line="240" w:lineRule="auto"/>
        <w:ind w:left="720"/>
        <w:jc w:val="both"/>
        <w:rPr>
          <w:rFonts w:cstheme="minorHAnsi"/>
          <w:bCs/>
        </w:rPr>
      </w:pPr>
    </w:p>
    <w:p w14:paraId="48AF5E06" w14:textId="5028C1D1" w:rsidR="00AA36EF" w:rsidRPr="00352642" w:rsidRDefault="00AA36EF" w:rsidP="00CA04F3">
      <w:pPr>
        <w:numPr>
          <w:ilvl w:val="0"/>
          <w:numId w:val="8"/>
        </w:numPr>
        <w:spacing w:after="0" w:line="240" w:lineRule="auto"/>
        <w:jc w:val="both"/>
        <w:rPr>
          <w:rFonts w:cstheme="minorHAnsi"/>
          <w:bCs/>
        </w:rPr>
      </w:pPr>
      <w:r w:rsidRPr="00352642">
        <w:rPr>
          <w:rFonts w:cstheme="minorHAnsi"/>
          <w:bCs/>
        </w:rPr>
        <w:t xml:space="preserve">It is important therefore that members of this </w:t>
      </w:r>
      <w:r w:rsidR="00FF7F1A" w:rsidRPr="00352642">
        <w:rPr>
          <w:rFonts w:cstheme="minorHAnsi"/>
          <w:bCs/>
        </w:rPr>
        <w:t>Committee are aware of the progress of implementation to satisfy themselves that the issues are being resolved.</w:t>
      </w:r>
    </w:p>
    <w:p w14:paraId="73E417D8" w14:textId="77777777" w:rsidR="00D4431F" w:rsidRPr="00352642" w:rsidRDefault="00386FA1" w:rsidP="00CA04F3">
      <w:pPr>
        <w:pStyle w:val="Heading2"/>
        <w:rPr>
          <w:rFonts w:asciiTheme="majorHAnsi" w:hAnsiTheme="majorHAnsi" w:cstheme="majorHAnsi"/>
          <w:sz w:val="22"/>
        </w:rPr>
      </w:pPr>
      <w:r w:rsidRPr="00352642">
        <w:rPr>
          <w:rFonts w:asciiTheme="majorHAnsi" w:hAnsiTheme="majorHAnsi" w:cstheme="majorHAnsi"/>
          <w:sz w:val="22"/>
        </w:rPr>
        <w:t>Other options considered and rejected</w:t>
      </w:r>
    </w:p>
    <w:p w14:paraId="73E417D9" w14:textId="4E22A1C8" w:rsidR="00D4431F" w:rsidRPr="00352642" w:rsidRDefault="006A0DCB" w:rsidP="00CA04F3">
      <w:pPr>
        <w:numPr>
          <w:ilvl w:val="0"/>
          <w:numId w:val="8"/>
        </w:numPr>
        <w:spacing w:after="0" w:line="240" w:lineRule="auto"/>
        <w:jc w:val="both"/>
        <w:rPr>
          <w:rFonts w:cstheme="minorHAnsi"/>
          <w:bCs/>
        </w:rPr>
      </w:pPr>
      <w:r>
        <w:rPr>
          <w:rFonts w:cstheme="minorHAnsi"/>
          <w:bCs/>
        </w:rPr>
        <w:t>N</w:t>
      </w:r>
      <w:r w:rsidR="00FF7F1A" w:rsidRPr="00352642">
        <w:rPr>
          <w:rFonts w:cstheme="minorHAnsi"/>
          <w:bCs/>
        </w:rPr>
        <w:t>one</w:t>
      </w:r>
    </w:p>
    <w:p w14:paraId="73E417DC" w14:textId="77777777" w:rsidR="00D4431F" w:rsidRPr="00352642" w:rsidRDefault="00386FA1" w:rsidP="00CA04F3">
      <w:pPr>
        <w:pStyle w:val="Heading2"/>
        <w:rPr>
          <w:rFonts w:asciiTheme="majorHAnsi" w:hAnsiTheme="majorHAnsi" w:cstheme="majorHAnsi"/>
          <w:sz w:val="22"/>
        </w:rPr>
      </w:pPr>
      <w:r w:rsidRPr="00352642">
        <w:rPr>
          <w:rFonts w:asciiTheme="majorHAnsi" w:hAnsiTheme="majorHAnsi" w:cstheme="majorHAnsi"/>
          <w:sz w:val="22"/>
        </w:rPr>
        <w:t>Corporate outcomes</w:t>
      </w:r>
    </w:p>
    <w:p w14:paraId="73E417DD" w14:textId="77777777" w:rsidR="00D4431F" w:rsidRPr="00352642" w:rsidRDefault="00386FA1" w:rsidP="00D4431F">
      <w:pPr>
        <w:numPr>
          <w:ilvl w:val="0"/>
          <w:numId w:val="8"/>
        </w:numPr>
        <w:spacing w:after="0" w:line="240" w:lineRule="auto"/>
        <w:jc w:val="both"/>
        <w:rPr>
          <w:rFonts w:cstheme="minorHAnsi"/>
          <w:bCs/>
        </w:rPr>
      </w:pPr>
      <w:r w:rsidRPr="00352642">
        <w:rPr>
          <w:rFonts w:cstheme="minorHAnsi"/>
          <w:bCs/>
        </w:rPr>
        <w:t xml:space="preserve"> The report relates to the following corporate priorities: (tick all those applicable):</w:t>
      </w:r>
    </w:p>
    <w:p w14:paraId="73E417DE" w14:textId="77777777" w:rsidR="006149F1" w:rsidRPr="00352642" w:rsidRDefault="00286800"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9C38E0" w:rsidRPr="00352642" w14:paraId="73E417E4" w14:textId="77777777" w:rsidTr="0074115B">
        <w:tc>
          <w:tcPr>
            <w:tcW w:w="4423" w:type="dxa"/>
            <w:shd w:val="clear" w:color="auto" w:fill="auto"/>
            <w:vAlign w:val="center"/>
          </w:tcPr>
          <w:p w14:paraId="73E417DF" w14:textId="77777777" w:rsidR="00D4431F" w:rsidRPr="00352642" w:rsidRDefault="00386FA1" w:rsidP="006149F1">
            <w:pPr>
              <w:spacing w:after="0" w:line="240" w:lineRule="auto"/>
              <w:jc w:val="both"/>
              <w:rPr>
                <w:rFonts w:cstheme="minorHAnsi"/>
                <w:bCs/>
              </w:rPr>
            </w:pPr>
            <w:r w:rsidRPr="00352642">
              <w:rPr>
                <w:rFonts w:cstheme="minorHAnsi"/>
                <w:bCs/>
              </w:rPr>
              <w:t>An exemplary council</w:t>
            </w:r>
          </w:p>
          <w:p w14:paraId="73E417E0" w14:textId="77777777" w:rsidR="00D4431F" w:rsidRPr="00352642" w:rsidRDefault="00286800" w:rsidP="006149F1">
            <w:pPr>
              <w:spacing w:after="0" w:line="240" w:lineRule="auto"/>
              <w:jc w:val="both"/>
              <w:rPr>
                <w:rFonts w:cstheme="minorHAnsi"/>
                <w:bCs/>
              </w:rPr>
            </w:pPr>
          </w:p>
        </w:tc>
        <w:tc>
          <w:tcPr>
            <w:tcW w:w="850" w:type="dxa"/>
            <w:shd w:val="clear" w:color="auto" w:fill="auto"/>
            <w:vAlign w:val="center"/>
          </w:tcPr>
          <w:p w14:paraId="73E417E1" w14:textId="09EB8CB8" w:rsidR="00D4431F" w:rsidRPr="00352642" w:rsidRDefault="0074115B" w:rsidP="006149F1">
            <w:pPr>
              <w:spacing w:after="0" w:line="240" w:lineRule="auto"/>
              <w:jc w:val="both"/>
              <w:rPr>
                <w:rFonts w:cstheme="minorHAnsi"/>
                <w:bCs/>
              </w:rPr>
            </w:pPr>
            <w:r>
              <w:rPr>
                <w:rFonts w:cstheme="minorHAnsi"/>
                <w:bCs/>
              </w:rPr>
              <w:sym w:font="Wingdings 2" w:char="F050"/>
            </w:r>
          </w:p>
        </w:tc>
        <w:tc>
          <w:tcPr>
            <w:tcW w:w="3402" w:type="dxa"/>
            <w:vAlign w:val="center"/>
          </w:tcPr>
          <w:p w14:paraId="73E417E2" w14:textId="77777777" w:rsidR="00D4431F" w:rsidRPr="00352642" w:rsidRDefault="00386FA1" w:rsidP="006149F1">
            <w:pPr>
              <w:spacing w:after="0" w:line="240" w:lineRule="auto"/>
              <w:jc w:val="both"/>
              <w:rPr>
                <w:rFonts w:cstheme="minorHAnsi"/>
                <w:bCs/>
              </w:rPr>
            </w:pPr>
            <w:r w:rsidRPr="00352642">
              <w:rPr>
                <w:rFonts w:cstheme="minorHAnsi"/>
                <w:bCs/>
              </w:rPr>
              <w:t>Thriving communities</w:t>
            </w:r>
          </w:p>
        </w:tc>
        <w:tc>
          <w:tcPr>
            <w:tcW w:w="851" w:type="dxa"/>
            <w:vAlign w:val="center"/>
          </w:tcPr>
          <w:p w14:paraId="73E417E3" w14:textId="77777777" w:rsidR="00D4431F" w:rsidRPr="00352642" w:rsidRDefault="00286800" w:rsidP="006149F1">
            <w:pPr>
              <w:spacing w:after="0" w:line="240" w:lineRule="auto"/>
              <w:jc w:val="both"/>
              <w:rPr>
                <w:rFonts w:cstheme="minorHAnsi"/>
                <w:bCs/>
              </w:rPr>
            </w:pPr>
          </w:p>
        </w:tc>
      </w:tr>
      <w:tr w:rsidR="009C38E0" w:rsidRPr="00352642" w14:paraId="73E417E9" w14:textId="77777777" w:rsidTr="0074115B">
        <w:tc>
          <w:tcPr>
            <w:tcW w:w="4423" w:type="dxa"/>
            <w:shd w:val="clear" w:color="auto" w:fill="auto"/>
            <w:vAlign w:val="center"/>
          </w:tcPr>
          <w:p w14:paraId="73E417E5" w14:textId="77777777" w:rsidR="00D4431F" w:rsidRPr="00352642" w:rsidRDefault="00386FA1" w:rsidP="006149F1">
            <w:pPr>
              <w:spacing w:after="0" w:line="240" w:lineRule="auto"/>
              <w:jc w:val="both"/>
              <w:rPr>
                <w:rFonts w:cstheme="minorHAnsi"/>
                <w:bCs/>
              </w:rPr>
            </w:pPr>
            <w:r w:rsidRPr="00352642">
              <w:rPr>
                <w:rFonts w:cstheme="minorHAnsi"/>
                <w:bCs/>
              </w:rPr>
              <w:t>A fair local economy that works for everyone</w:t>
            </w:r>
          </w:p>
        </w:tc>
        <w:tc>
          <w:tcPr>
            <w:tcW w:w="850" w:type="dxa"/>
            <w:shd w:val="clear" w:color="auto" w:fill="auto"/>
            <w:vAlign w:val="center"/>
          </w:tcPr>
          <w:p w14:paraId="73E417E6" w14:textId="77777777" w:rsidR="00D4431F" w:rsidRPr="00352642" w:rsidRDefault="00286800" w:rsidP="006149F1">
            <w:pPr>
              <w:spacing w:after="0" w:line="240" w:lineRule="auto"/>
              <w:jc w:val="both"/>
              <w:rPr>
                <w:rFonts w:cstheme="minorHAnsi"/>
                <w:bCs/>
              </w:rPr>
            </w:pPr>
          </w:p>
        </w:tc>
        <w:tc>
          <w:tcPr>
            <w:tcW w:w="3402" w:type="dxa"/>
            <w:vAlign w:val="center"/>
          </w:tcPr>
          <w:p w14:paraId="73E417E7" w14:textId="77777777" w:rsidR="00D4431F" w:rsidRPr="00352642" w:rsidRDefault="00386FA1" w:rsidP="006149F1">
            <w:pPr>
              <w:spacing w:after="0" w:line="240" w:lineRule="auto"/>
              <w:jc w:val="both"/>
              <w:rPr>
                <w:rFonts w:cstheme="minorHAnsi"/>
                <w:bCs/>
              </w:rPr>
            </w:pPr>
            <w:r w:rsidRPr="00352642">
              <w:rPr>
                <w:rFonts w:cstheme="minorHAnsi"/>
                <w:bCs/>
              </w:rPr>
              <w:t>Good homes, green spaces, healthy places</w:t>
            </w:r>
          </w:p>
        </w:tc>
        <w:tc>
          <w:tcPr>
            <w:tcW w:w="851" w:type="dxa"/>
            <w:vAlign w:val="center"/>
          </w:tcPr>
          <w:p w14:paraId="73E417E8" w14:textId="77777777" w:rsidR="00D4431F" w:rsidRPr="00352642" w:rsidRDefault="00286800" w:rsidP="006149F1">
            <w:pPr>
              <w:spacing w:after="0" w:line="240" w:lineRule="auto"/>
              <w:jc w:val="both"/>
              <w:rPr>
                <w:rFonts w:cstheme="minorHAnsi"/>
                <w:bCs/>
              </w:rPr>
            </w:pPr>
          </w:p>
        </w:tc>
      </w:tr>
    </w:tbl>
    <w:p w14:paraId="73E417EA" w14:textId="77777777" w:rsidR="00D4431F" w:rsidRPr="00352642" w:rsidRDefault="00286800" w:rsidP="00D4431F">
      <w:pPr>
        <w:spacing w:line="240" w:lineRule="auto"/>
        <w:jc w:val="both"/>
        <w:rPr>
          <w:rFonts w:cstheme="minorHAnsi"/>
          <w:bCs/>
        </w:rPr>
      </w:pPr>
    </w:p>
    <w:p w14:paraId="73E417EB" w14:textId="77777777" w:rsidR="00D4431F" w:rsidRPr="00352642" w:rsidRDefault="00386FA1" w:rsidP="00CA04F3">
      <w:pPr>
        <w:pStyle w:val="Heading2"/>
        <w:rPr>
          <w:rFonts w:asciiTheme="majorHAnsi" w:hAnsiTheme="majorHAnsi" w:cstheme="majorHAnsi"/>
          <w:sz w:val="22"/>
        </w:rPr>
      </w:pPr>
      <w:r w:rsidRPr="00352642">
        <w:rPr>
          <w:rFonts w:asciiTheme="majorHAnsi" w:hAnsiTheme="majorHAnsi" w:cstheme="majorHAnsi"/>
          <w:sz w:val="22"/>
        </w:rPr>
        <w:t>Background to the report</w:t>
      </w:r>
    </w:p>
    <w:p w14:paraId="480B1121" w14:textId="6F31DB9E" w:rsidR="00FF7F1A" w:rsidRDefault="00FF7F1A" w:rsidP="004E0849">
      <w:pPr>
        <w:numPr>
          <w:ilvl w:val="0"/>
          <w:numId w:val="8"/>
        </w:numPr>
        <w:spacing w:after="0" w:line="240" w:lineRule="auto"/>
        <w:jc w:val="both"/>
        <w:rPr>
          <w:rFonts w:cstheme="minorHAnsi"/>
          <w:bCs/>
        </w:rPr>
      </w:pPr>
      <w:r w:rsidRPr="00352642">
        <w:rPr>
          <w:rFonts w:cstheme="minorHAnsi"/>
          <w:bCs/>
        </w:rPr>
        <w:lastRenderedPageBreak/>
        <w:t xml:space="preserve">The Council approved the Annual Governance Statement </w:t>
      </w:r>
      <w:r w:rsidR="00011D18" w:rsidRPr="00352642">
        <w:rPr>
          <w:rFonts w:cstheme="minorHAnsi"/>
          <w:bCs/>
        </w:rPr>
        <w:t>Action Plan</w:t>
      </w:r>
      <w:r w:rsidRPr="00352642">
        <w:rPr>
          <w:rFonts w:cstheme="minorHAnsi"/>
          <w:bCs/>
        </w:rPr>
        <w:t xml:space="preserve"> for 2019/20. The Action Plan included 13 actions to address governance failings identified in the AGS. Progress on implementation was reported in September last year where a number of the actions were recorded as completed.</w:t>
      </w:r>
    </w:p>
    <w:p w14:paraId="59C11947" w14:textId="77777777" w:rsidR="00B72849" w:rsidRPr="00352642" w:rsidRDefault="00B72849" w:rsidP="00B72849">
      <w:pPr>
        <w:spacing w:after="0" w:line="240" w:lineRule="auto"/>
        <w:ind w:left="720"/>
        <w:jc w:val="both"/>
        <w:rPr>
          <w:rFonts w:cstheme="minorHAnsi"/>
          <w:bCs/>
        </w:rPr>
      </w:pPr>
    </w:p>
    <w:p w14:paraId="1FFCC657" w14:textId="5FF3AD14" w:rsidR="00FF7F1A" w:rsidRDefault="00FF7F1A" w:rsidP="004E0849">
      <w:pPr>
        <w:numPr>
          <w:ilvl w:val="0"/>
          <w:numId w:val="8"/>
        </w:numPr>
        <w:spacing w:after="0" w:line="240" w:lineRule="auto"/>
        <w:jc w:val="both"/>
        <w:rPr>
          <w:rFonts w:cstheme="minorHAnsi"/>
          <w:bCs/>
        </w:rPr>
      </w:pPr>
      <w:r w:rsidRPr="00352642">
        <w:rPr>
          <w:rFonts w:cstheme="minorHAnsi"/>
          <w:bCs/>
        </w:rPr>
        <w:t>Since September last year the following actions have been completed.</w:t>
      </w:r>
    </w:p>
    <w:p w14:paraId="2243D4E0" w14:textId="77777777" w:rsidR="00B72849" w:rsidRPr="00352642" w:rsidRDefault="00B72849" w:rsidP="00B72849">
      <w:pPr>
        <w:spacing w:after="0" w:line="240" w:lineRule="auto"/>
        <w:jc w:val="both"/>
        <w:rPr>
          <w:rFonts w:cstheme="minorHAnsi"/>
          <w:bCs/>
        </w:rPr>
      </w:pPr>
    </w:p>
    <w:p w14:paraId="16A15BFA" w14:textId="77777777" w:rsidR="00FF7F1A" w:rsidRPr="00352642" w:rsidRDefault="004E0849" w:rsidP="00B72849">
      <w:pPr>
        <w:spacing w:after="0" w:line="240" w:lineRule="auto"/>
        <w:jc w:val="both"/>
        <w:rPr>
          <w:rFonts w:cstheme="minorHAnsi"/>
          <w:bCs/>
        </w:rPr>
      </w:pPr>
      <w:r w:rsidRPr="00352642">
        <w:rPr>
          <w:rFonts w:cstheme="minorHAnsi"/>
          <w:b/>
        </w:rPr>
        <w:t>Review the council’s constitution, including financial regulations and scheme of delegatio</w:t>
      </w:r>
      <w:r w:rsidR="00FF7F1A" w:rsidRPr="00352642">
        <w:rPr>
          <w:rFonts w:cstheme="minorHAnsi"/>
          <w:b/>
        </w:rPr>
        <w:t>n.</w:t>
      </w:r>
    </w:p>
    <w:p w14:paraId="479AD058" w14:textId="4419ED85" w:rsidR="004E0849" w:rsidRDefault="00FF7F1A" w:rsidP="00FF7F1A">
      <w:pPr>
        <w:numPr>
          <w:ilvl w:val="0"/>
          <w:numId w:val="8"/>
        </w:numPr>
        <w:spacing w:after="0" w:line="240" w:lineRule="auto"/>
        <w:jc w:val="both"/>
        <w:rPr>
          <w:rFonts w:cstheme="minorHAnsi"/>
          <w:bCs/>
        </w:rPr>
      </w:pPr>
      <w:r w:rsidRPr="00352642">
        <w:rPr>
          <w:rFonts w:cstheme="minorHAnsi"/>
          <w:bCs/>
        </w:rPr>
        <w:t xml:space="preserve">As reported to Governance Committee in September most of the </w:t>
      </w:r>
      <w:proofErr w:type="spellStart"/>
      <w:r w:rsidRPr="00352642">
        <w:rPr>
          <w:rFonts w:cstheme="minorHAnsi"/>
          <w:bCs/>
        </w:rPr>
        <w:t>subactions</w:t>
      </w:r>
      <w:proofErr w:type="spellEnd"/>
      <w:r w:rsidRPr="00352642">
        <w:rPr>
          <w:rFonts w:cstheme="minorHAnsi"/>
          <w:bCs/>
        </w:rPr>
        <w:t xml:space="preserve"> have been completed with only the financial procedure rules being outstanding. The review of these has now been completed and the updated rules are being presented to this meeting.</w:t>
      </w:r>
    </w:p>
    <w:p w14:paraId="31B9D000" w14:textId="77777777" w:rsidR="00DD4DC5" w:rsidRPr="00352642" w:rsidRDefault="00DD4DC5" w:rsidP="00DD4DC5">
      <w:pPr>
        <w:spacing w:after="0" w:line="240" w:lineRule="auto"/>
        <w:ind w:left="720"/>
        <w:jc w:val="both"/>
        <w:rPr>
          <w:rFonts w:cstheme="minorHAnsi"/>
          <w:bCs/>
        </w:rPr>
      </w:pPr>
    </w:p>
    <w:p w14:paraId="7B5C064A" w14:textId="003E4058" w:rsidR="004E0849" w:rsidRDefault="00FF7F1A" w:rsidP="00FF7F1A">
      <w:pPr>
        <w:numPr>
          <w:ilvl w:val="0"/>
          <w:numId w:val="8"/>
        </w:numPr>
        <w:spacing w:after="0" w:line="240" w:lineRule="auto"/>
        <w:jc w:val="both"/>
        <w:rPr>
          <w:rFonts w:cstheme="minorHAnsi"/>
          <w:bCs/>
        </w:rPr>
      </w:pPr>
      <w:r w:rsidRPr="00352642">
        <w:rPr>
          <w:rFonts w:cstheme="minorHAnsi"/>
          <w:bCs/>
        </w:rPr>
        <w:t>This action can now be marked as complete, but it is important to note that further amendments to the Scheme of Delegation will be required to reflect the recent organisational changes.</w:t>
      </w:r>
    </w:p>
    <w:p w14:paraId="6F86FF0C" w14:textId="77777777" w:rsidR="00B72849" w:rsidRDefault="00B72849" w:rsidP="00B72849">
      <w:pPr>
        <w:spacing w:after="0" w:line="240" w:lineRule="auto"/>
        <w:jc w:val="both"/>
        <w:rPr>
          <w:rFonts w:cstheme="minorHAnsi"/>
          <w:bCs/>
        </w:rPr>
      </w:pPr>
    </w:p>
    <w:p w14:paraId="6F44357B" w14:textId="32A7EEF5" w:rsidR="004E0849" w:rsidRPr="00352642" w:rsidRDefault="004E0849" w:rsidP="00B72849">
      <w:pPr>
        <w:spacing w:after="0" w:line="240" w:lineRule="auto"/>
        <w:jc w:val="both"/>
        <w:rPr>
          <w:rFonts w:cstheme="minorHAnsi"/>
          <w:b/>
        </w:rPr>
      </w:pPr>
      <w:r w:rsidRPr="00352642">
        <w:rPr>
          <w:rFonts w:cstheme="minorHAnsi"/>
          <w:b/>
        </w:rPr>
        <w:t>Develop and agree a business planning process for services</w:t>
      </w:r>
    </w:p>
    <w:p w14:paraId="62268E96" w14:textId="5AF3868E" w:rsidR="004E0849" w:rsidRPr="00352642" w:rsidRDefault="00E566DC" w:rsidP="004E0849">
      <w:pPr>
        <w:numPr>
          <w:ilvl w:val="0"/>
          <w:numId w:val="8"/>
        </w:numPr>
        <w:spacing w:after="0" w:line="240" w:lineRule="auto"/>
        <w:jc w:val="both"/>
        <w:rPr>
          <w:rFonts w:cstheme="minorHAnsi"/>
          <w:bCs/>
        </w:rPr>
      </w:pPr>
      <w:r w:rsidRPr="00352642">
        <w:rPr>
          <w:rFonts w:cstheme="minorHAnsi"/>
          <w:bCs/>
        </w:rPr>
        <w:t>This is now complete and the business planning process is now being implemented. Business plans for each directorate are being developed using a consistent approach across the council.</w:t>
      </w:r>
    </w:p>
    <w:p w14:paraId="1D735FFE" w14:textId="77777777" w:rsidR="00B72849" w:rsidRDefault="00B72849" w:rsidP="00B72849">
      <w:pPr>
        <w:spacing w:after="0" w:line="240" w:lineRule="auto"/>
        <w:ind w:left="360"/>
        <w:jc w:val="both"/>
        <w:rPr>
          <w:rFonts w:cstheme="minorHAnsi"/>
          <w:b/>
        </w:rPr>
      </w:pPr>
    </w:p>
    <w:p w14:paraId="7C390753" w14:textId="28F36B98" w:rsidR="004E0849" w:rsidRPr="00352642" w:rsidRDefault="004E0849" w:rsidP="00B72849">
      <w:pPr>
        <w:spacing w:after="0" w:line="240" w:lineRule="auto"/>
        <w:jc w:val="both"/>
        <w:rPr>
          <w:rFonts w:cstheme="minorHAnsi"/>
          <w:b/>
        </w:rPr>
      </w:pPr>
      <w:r w:rsidRPr="00352642">
        <w:rPr>
          <w:rFonts w:cstheme="minorHAnsi"/>
          <w:b/>
        </w:rPr>
        <w:t>Develop a new performance management framework and data quality policy</w:t>
      </w:r>
    </w:p>
    <w:p w14:paraId="32DAFE81" w14:textId="5BF1542B" w:rsidR="004E0849" w:rsidRPr="00352642" w:rsidRDefault="00E566DC" w:rsidP="004E0849">
      <w:pPr>
        <w:numPr>
          <w:ilvl w:val="0"/>
          <w:numId w:val="8"/>
        </w:numPr>
        <w:spacing w:after="0" w:line="240" w:lineRule="auto"/>
        <w:jc w:val="both"/>
        <w:rPr>
          <w:rFonts w:cstheme="minorHAnsi"/>
          <w:bCs/>
        </w:rPr>
      </w:pPr>
      <w:r w:rsidRPr="00352642">
        <w:rPr>
          <w:rFonts w:cstheme="minorHAnsi"/>
          <w:bCs/>
        </w:rPr>
        <w:t>The Framework, which incorporated the data quality policy, was approved by Executive Cabinet in November 2020 and this action is complete.</w:t>
      </w:r>
    </w:p>
    <w:p w14:paraId="33872273" w14:textId="77777777" w:rsidR="00B72849" w:rsidRDefault="00B72849" w:rsidP="00B72849">
      <w:pPr>
        <w:spacing w:after="0" w:line="240" w:lineRule="auto"/>
        <w:ind w:left="360"/>
        <w:jc w:val="both"/>
        <w:rPr>
          <w:rFonts w:cstheme="minorHAnsi"/>
          <w:b/>
        </w:rPr>
      </w:pPr>
    </w:p>
    <w:p w14:paraId="16625E60" w14:textId="6E364878" w:rsidR="004E0849" w:rsidRPr="00352642" w:rsidRDefault="004E0849" w:rsidP="00B72849">
      <w:pPr>
        <w:spacing w:after="0" w:line="240" w:lineRule="auto"/>
        <w:jc w:val="both"/>
        <w:rPr>
          <w:rFonts w:cstheme="minorHAnsi"/>
          <w:b/>
        </w:rPr>
      </w:pPr>
      <w:r w:rsidRPr="00352642">
        <w:rPr>
          <w:rFonts w:cstheme="minorHAnsi"/>
          <w:b/>
        </w:rPr>
        <w:t>Develop an Organisational Development Strategy</w:t>
      </w:r>
    </w:p>
    <w:p w14:paraId="56CB559A" w14:textId="1F173205" w:rsidR="004E0849" w:rsidRPr="00352642" w:rsidRDefault="00E566DC" w:rsidP="004E0849">
      <w:pPr>
        <w:numPr>
          <w:ilvl w:val="0"/>
          <w:numId w:val="8"/>
        </w:numPr>
        <w:spacing w:after="0" w:line="240" w:lineRule="auto"/>
        <w:jc w:val="both"/>
        <w:rPr>
          <w:rFonts w:cstheme="minorHAnsi"/>
          <w:bCs/>
        </w:rPr>
      </w:pPr>
      <w:r w:rsidRPr="00352642">
        <w:rPr>
          <w:rFonts w:cstheme="minorHAnsi"/>
          <w:bCs/>
        </w:rPr>
        <w:t xml:space="preserve">The </w:t>
      </w:r>
      <w:r w:rsidR="004E0849" w:rsidRPr="00352642">
        <w:rPr>
          <w:rFonts w:cstheme="minorHAnsi"/>
          <w:bCs/>
        </w:rPr>
        <w:t xml:space="preserve">Organisational Development Strategy </w:t>
      </w:r>
      <w:r w:rsidRPr="00352642">
        <w:rPr>
          <w:rFonts w:cstheme="minorHAnsi"/>
          <w:bCs/>
        </w:rPr>
        <w:t xml:space="preserve">has been </w:t>
      </w:r>
      <w:r w:rsidR="004E0849" w:rsidRPr="00352642">
        <w:rPr>
          <w:rFonts w:cstheme="minorHAnsi"/>
          <w:bCs/>
        </w:rPr>
        <w:t>developed and approved.  Delivery now underway</w:t>
      </w:r>
      <w:r w:rsidRPr="00352642">
        <w:rPr>
          <w:rFonts w:cstheme="minorHAnsi"/>
          <w:bCs/>
        </w:rPr>
        <w:t xml:space="preserve"> with interventions such as the Flair Programme for aspiring managers and a new appraisal process being introduced</w:t>
      </w:r>
      <w:r w:rsidR="004E0849" w:rsidRPr="00352642">
        <w:rPr>
          <w:rFonts w:cstheme="minorHAnsi"/>
          <w:bCs/>
        </w:rPr>
        <w:t xml:space="preserve">. </w:t>
      </w:r>
      <w:r w:rsidRPr="00352642">
        <w:rPr>
          <w:rFonts w:cstheme="minorHAnsi"/>
          <w:bCs/>
        </w:rPr>
        <w:t>This a</w:t>
      </w:r>
      <w:r w:rsidR="004E0849" w:rsidRPr="00352642">
        <w:rPr>
          <w:rFonts w:cstheme="minorHAnsi"/>
          <w:bCs/>
        </w:rPr>
        <w:t>ction</w:t>
      </w:r>
      <w:r w:rsidRPr="00352642">
        <w:rPr>
          <w:rFonts w:cstheme="minorHAnsi"/>
          <w:bCs/>
        </w:rPr>
        <w:t xml:space="preserve"> is</w:t>
      </w:r>
      <w:r w:rsidR="004E0849" w:rsidRPr="00352642">
        <w:rPr>
          <w:rFonts w:cstheme="minorHAnsi"/>
          <w:bCs/>
        </w:rPr>
        <w:t xml:space="preserve"> complete.</w:t>
      </w:r>
    </w:p>
    <w:p w14:paraId="00A0B1E3" w14:textId="77777777" w:rsidR="00B72849" w:rsidRDefault="00B72849" w:rsidP="00B72849">
      <w:pPr>
        <w:spacing w:after="0" w:line="240" w:lineRule="auto"/>
        <w:ind w:left="360"/>
        <w:jc w:val="both"/>
        <w:rPr>
          <w:rFonts w:cstheme="minorHAnsi"/>
          <w:b/>
        </w:rPr>
      </w:pPr>
    </w:p>
    <w:p w14:paraId="519FCEC9" w14:textId="62415D2F" w:rsidR="004E0849" w:rsidRPr="00352642" w:rsidRDefault="004E0849" w:rsidP="00B72849">
      <w:pPr>
        <w:spacing w:after="0" w:line="240" w:lineRule="auto"/>
        <w:jc w:val="both"/>
        <w:rPr>
          <w:rFonts w:cstheme="minorHAnsi"/>
          <w:b/>
        </w:rPr>
      </w:pPr>
      <w:r w:rsidRPr="00352642">
        <w:rPr>
          <w:rFonts w:cstheme="minorHAnsi"/>
          <w:b/>
        </w:rPr>
        <w:t>Develop a Communications Strategy</w:t>
      </w:r>
    </w:p>
    <w:p w14:paraId="7ED505B0" w14:textId="153DF92E" w:rsidR="004E0849" w:rsidRPr="00352642" w:rsidRDefault="004E0849" w:rsidP="00237270">
      <w:pPr>
        <w:numPr>
          <w:ilvl w:val="0"/>
          <w:numId w:val="8"/>
        </w:numPr>
        <w:spacing w:after="0" w:line="240" w:lineRule="auto"/>
        <w:jc w:val="both"/>
        <w:rPr>
          <w:rFonts w:cstheme="minorHAnsi"/>
          <w:bCs/>
        </w:rPr>
      </w:pPr>
      <w:r w:rsidRPr="00352642">
        <w:rPr>
          <w:rFonts w:cstheme="minorHAnsi"/>
          <w:bCs/>
        </w:rPr>
        <w:t xml:space="preserve">The Communications Strategy </w:t>
      </w:r>
      <w:r w:rsidR="00E566DC" w:rsidRPr="00352642">
        <w:rPr>
          <w:rFonts w:cstheme="minorHAnsi"/>
          <w:bCs/>
        </w:rPr>
        <w:t xml:space="preserve">was </w:t>
      </w:r>
      <w:r w:rsidRPr="00352642">
        <w:rPr>
          <w:rFonts w:cstheme="minorHAnsi"/>
          <w:bCs/>
        </w:rPr>
        <w:t>approved at Cabinet in December 2020.</w:t>
      </w:r>
      <w:r w:rsidR="00AA696A">
        <w:rPr>
          <w:rFonts w:cstheme="minorHAnsi"/>
          <w:bCs/>
        </w:rPr>
        <w:t xml:space="preserve"> </w:t>
      </w:r>
      <w:r w:rsidR="00E566DC" w:rsidRPr="00352642">
        <w:rPr>
          <w:rFonts w:cstheme="minorHAnsi"/>
          <w:bCs/>
        </w:rPr>
        <w:t>This a</w:t>
      </w:r>
      <w:r w:rsidRPr="00352642">
        <w:rPr>
          <w:rFonts w:cstheme="minorHAnsi"/>
          <w:bCs/>
        </w:rPr>
        <w:t xml:space="preserve">ction </w:t>
      </w:r>
      <w:r w:rsidR="00E566DC" w:rsidRPr="00352642">
        <w:rPr>
          <w:rFonts w:cstheme="minorHAnsi"/>
          <w:bCs/>
        </w:rPr>
        <w:t xml:space="preserve">is </w:t>
      </w:r>
      <w:r w:rsidRPr="00352642">
        <w:rPr>
          <w:rFonts w:cstheme="minorHAnsi"/>
          <w:bCs/>
        </w:rPr>
        <w:t xml:space="preserve">complete. </w:t>
      </w:r>
    </w:p>
    <w:p w14:paraId="71393BB3" w14:textId="77777777" w:rsidR="00237270" w:rsidRPr="00352642" w:rsidRDefault="00237270" w:rsidP="00237270">
      <w:pPr>
        <w:spacing w:after="0" w:line="240" w:lineRule="auto"/>
        <w:ind w:left="720"/>
        <w:jc w:val="both"/>
        <w:rPr>
          <w:rFonts w:cstheme="minorHAnsi"/>
          <w:b/>
        </w:rPr>
      </w:pPr>
    </w:p>
    <w:p w14:paraId="0E3DD919" w14:textId="711629D6" w:rsidR="00237270" w:rsidRPr="00352642" w:rsidRDefault="00237270" w:rsidP="00E566DC">
      <w:pPr>
        <w:numPr>
          <w:ilvl w:val="0"/>
          <w:numId w:val="8"/>
        </w:numPr>
        <w:spacing w:after="0" w:line="240" w:lineRule="auto"/>
        <w:jc w:val="both"/>
        <w:rPr>
          <w:rFonts w:cstheme="minorHAnsi"/>
          <w:b/>
        </w:rPr>
      </w:pPr>
      <w:r w:rsidRPr="00352642">
        <w:rPr>
          <w:rFonts w:cstheme="minorHAnsi"/>
          <w:bCs/>
        </w:rPr>
        <w:t>The following actions remain outstanding:-</w:t>
      </w:r>
    </w:p>
    <w:p w14:paraId="1C8CC7CF" w14:textId="77777777" w:rsidR="00B72849" w:rsidRDefault="00B72849" w:rsidP="00B72849">
      <w:pPr>
        <w:spacing w:after="0" w:line="240" w:lineRule="auto"/>
        <w:ind w:left="360"/>
        <w:jc w:val="both"/>
        <w:rPr>
          <w:rFonts w:cstheme="minorHAnsi"/>
          <w:b/>
        </w:rPr>
      </w:pPr>
    </w:p>
    <w:p w14:paraId="6108E2BD" w14:textId="2FD514D4" w:rsidR="00E566DC" w:rsidRPr="00352642" w:rsidRDefault="00E566DC" w:rsidP="00B72849">
      <w:pPr>
        <w:spacing w:after="0" w:line="240" w:lineRule="auto"/>
        <w:jc w:val="both"/>
        <w:rPr>
          <w:rFonts w:cstheme="minorHAnsi"/>
          <w:b/>
        </w:rPr>
      </w:pPr>
      <w:r w:rsidRPr="00352642">
        <w:rPr>
          <w:rFonts w:cstheme="minorHAnsi"/>
          <w:b/>
        </w:rPr>
        <w:t>Develop a consultation framework and community engagement strategy</w:t>
      </w:r>
    </w:p>
    <w:p w14:paraId="5D707A03" w14:textId="03572CE6" w:rsidR="004E0849" w:rsidRPr="00352642" w:rsidRDefault="00237270" w:rsidP="00237270">
      <w:pPr>
        <w:numPr>
          <w:ilvl w:val="0"/>
          <w:numId w:val="8"/>
        </w:numPr>
        <w:spacing w:after="0" w:line="240" w:lineRule="auto"/>
        <w:jc w:val="both"/>
        <w:rPr>
          <w:rFonts w:cstheme="minorHAnsi"/>
          <w:bCs/>
        </w:rPr>
      </w:pPr>
      <w:r w:rsidRPr="00352642">
        <w:rPr>
          <w:rFonts w:cstheme="minorHAnsi"/>
          <w:bCs/>
        </w:rPr>
        <w:t xml:space="preserve">This action is due for completion in June 2021. </w:t>
      </w:r>
      <w:r w:rsidR="00E566DC" w:rsidRPr="00352642">
        <w:rPr>
          <w:rFonts w:cstheme="minorHAnsi"/>
          <w:bCs/>
        </w:rPr>
        <w:t>Work to develop a consultation framework has now commenced.</w:t>
      </w:r>
    </w:p>
    <w:p w14:paraId="50F09379" w14:textId="77777777" w:rsidR="00B72849" w:rsidRDefault="00B72849" w:rsidP="00B72849">
      <w:pPr>
        <w:spacing w:after="0" w:line="240" w:lineRule="auto"/>
        <w:jc w:val="both"/>
        <w:rPr>
          <w:rFonts w:cstheme="minorHAnsi"/>
          <w:b/>
        </w:rPr>
      </w:pPr>
    </w:p>
    <w:p w14:paraId="0A352873" w14:textId="2D4526DC" w:rsidR="00237270" w:rsidRPr="00352642" w:rsidRDefault="00237270" w:rsidP="00B72849">
      <w:pPr>
        <w:spacing w:after="0" w:line="240" w:lineRule="auto"/>
        <w:jc w:val="both"/>
        <w:rPr>
          <w:rFonts w:cstheme="minorHAnsi"/>
          <w:b/>
        </w:rPr>
      </w:pPr>
      <w:r w:rsidRPr="00352642">
        <w:rPr>
          <w:rFonts w:cstheme="minorHAnsi"/>
          <w:b/>
        </w:rPr>
        <w:t>Agree an approach to monitoring and managing the implementation of management actions agreed in internal audit reports</w:t>
      </w:r>
    </w:p>
    <w:p w14:paraId="6963F2B3" w14:textId="7F864C7C" w:rsidR="004E0849" w:rsidRDefault="00237270" w:rsidP="00237270">
      <w:pPr>
        <w:numPr>
          <w:ilvl w:val="0"/>
          <w:numId w:val="8"/>
        </w:numPr>
        <w:spacing w:after="0" w:line="240" w:lineRule="auto"/>
        <w:jc w:val="both"/>
        <w:rPr>
          <w:rFonts w:cstheme="minorHAnsi"/>
          <w:bCs/>
        </w:rPr>
      </w:pPr>
      <w:r w:rsidRPr="00352642">
        <w:rPr>
          <w:rFonts w:cstheme="minorHAnsi"/>
          <w:bCs/>
        </w:rPr>
        <w:t>The consideration of this action was deferred until after the appointment of the Service Lead for Audit and risk to enable them to lead on it. Internal Audit are currently identifying all agreed management actions which remain outstanding.  Going forward all actions will be recorded on the GRACE system against the specific risk to which they relate.</w:t>
      </w:r>
      <w:r w:rsidR="00296386">
        <w:rPr>
          <w:rFonts w:cstheme="minorHAnsi"/>
          <w:bCs/>
        </w:rPr>
        <w:t xml:space="preserve"> </w:t>
      </w:r>
      <w:r w:rsidRPr="00352642">
        <w:rPr>
          <w:rFonts w:cstheme="minorHAnsi"/>
          <w:bCs/>
        </w:rPr>
        <w:t>This will allow for a rigorous monitoring and reporting regime to be introduced.</w:t>
      </w:r>
    </w:p>
    <w:p w14:paraId="65161DE9" w14:textId="77777777" w:rsidR="00B72849" w:rsidRPr="00352642" w:rsidRDefault="00B72849" w:rsidP="00B72849">
      <w:pPr>
        <w:spacing w:after="0" w:line="240" w:lineRule="auto"/>
        <w:ind w:left="360"/>
        <w:jc w:val="both"/>
        <w:rPr>
          <w:rFonts w:cstheme="minorHAnsi"/>
          <w:bCs/>
        </w:rPr>
      </w:pPr>
    </w:p>
    <w:p w14:paraId="6D8E3721" w14:textId="77777777" w:rsidR="00237270" w:rsidRPr="00352642" w:rsidRDefault="00237270" w:rsidP="00B72849">
      <w:pPr>
        <w:spacing w:after="0" w:line="240" w:lineRule="auto"/>
        <w:jc w:val="both"/>
        <w:rPr>
          <w:rFonts w:cstheme="minorHAnsi"/>
          <w:b/>
        </w:rPr>
      </w:pPr>
      <w:r w:rsidRPr="00352642">
        <w:rPr>
          <w:rFonts w:cstheme="minorHAnsi"/>
          <w:b/>
        </w:rPr>
        <w:t>Develop a Key Partnerships Framework</w:t>
      </w:r>
    </w:p>
    <w:p w14:paraId="03E5D2D2" w14:textId="79C89DD3" w:rsidR="00237270" w:rsidRPr="00352642" w:rsidRDefault="00237270" w:rsidP="00237270">
      <w:pPr>
        <w:numPr>
          <w:ilvl w:val="0"/>
          <w:numId w:val="8"/>
        </w:numPr>
        <w:spacing w:after="0" w:line="240" w:lineRule="auto"/>
        <w:jc w:val="both"/>
        <w:rPr>
          <w:rFonts w:cstheme="minorHAnsi"/>
          <w:b/>
        </w:rPr>
      </w:pPr>
      <w:r w:rsidRPr="00352642">
        <w:rPr>
          <w:rFonts w:cstheme="minorHAnsi"/>
          <w:bCs/>
        </w:rPr>
        <w:t>This will be presented to members at this meeting to approve the principles. This is marked as outstanding as the Framework will not be adopted until later in the year.</w:t>
      </w:r>
    </w:p>
    <w:p w14:paraId="73E417EF" w14:textId="77777777" w:rsidR="00D4431F" w:rsidRPr="00352642" w:rsidRDefault="00386FA1" w:rsidP="00CA04F3">
      <w:pPr>
        <w:pStyle w:val="Heading2"/>
        <w:rPr>
          <w:rFonts w:asciiTheme="majorHAnsi" w:hAnsiTheme="majorHAnsi" w:cstheme="majorHAnsi"/>
          <w:sz w:val="22"/>
        </w:rPr>
      </w:pPr>
      <w:r w:rsidRPr="00352642">
        <w:rPr>
          <w:rFonts w:asciiTheme="majorHAnsi" w:hAnsiTheme="majorHAnsi" w:cstheme="majorHAnsi"/>
          <w:sz w:val="22"/>
        </w:rPr>
        <w:lastRenderedPageBreak/>
        <w:t xml:space="preserve">Risk </w:t>
      </w:r>
    </w:p>
    <w:p w14:paraId="73E417F0" w14:textId="456FAE03" w:rsidR="006149F1" w:rsidRPr="00352642" w:rsidRDefault="00237270" w:rsidP="00CA04F3">
      <w:pPr>
        <w:numPr>
          <w:ilvl w:val="0"/>
          <w:numId w:val="8"/>
        </w:numPr>
        <w:spacing w:after="0" w:line="240" w:lineRule="auto"/>
        <w:jc w:val="both"/>
        <w:rPr>
          <w:rFonts w:cstheme="minorHAnsi"/>
          <w:bCs/>
        </w:rPr>
      </w:pPr>
      <w:r w:rsidRPr="00352642">
        <w:rPr>
          <w:rFonts w:cstheme="minorHAnsi"/>
          <w:bCs/>
        </w:rPr>
        <w:t>Risk was assessed in the initial report which presented the AGS and action plan. The delivery of these actions in a timely manner will serve to manage the risks identified in the earlier report.</w:t>
      </w:r>
    </w:p>
    <w:p w14:paraId="73E417F5" w14:textId="77777777" w:rsidR="00D4431F" w:rsidRPr="00352642" w:rsidRDefault="00386FA1" w:rsidP="00CA04F3">
      <w:pPr>
        <w:pStyle w:val="Heading2"/>
        <w:rPr>
          <w:rFonts w:asciiTheme="majorHAnsi" w:hAnsiTheme="majorHAnsi" w:cstheme="majorHAnsi"/>
          <w:sz w:val="22"/>
        </w:rPr>
      </w:pPr>
      <w:r w:rsidRPr="00352642">
        <w:rPr>
          <w:rFonts w:asciiTheme="majorHAnsi" w:hAnsiTheme="majorHAnsi" w:cstheme="majorHAnsi"/>
          <w:sz w:val="22"/>
        </w:rPr>
        <w:t>Comments of the Statutory Finance Officer</w:t>
      </w:r>
    </w:p>
    <w:p w14:paraId="73E417F6" w14:textId="4719910B" w:rsidR="006149F1" w:rsidRPr="00352642" w:rsidRDefault="00237270" w:rsidP="00CA04F3">
      <w:pPr>
        <w:numPr>
          <w:ilvl w:val="0"/>
          <w:numId w:val="8"/>
        </w:numPr>
        <w:spacing w:after="0" w:line="240" w:lineRule="auto"/>
        <w:jc w:val="both"/>
        <w:rPr>
          <w:rFonts w:cstheme="minorHAnsi"/>
          <w:bCs/>
        </w:rPr>
      </w:pPr>
      <w:r w:rsidRPr="00352642">
        <w:rPr>
          <w:rFonts w:cstheme="minorHAnsi"/>
          <w:bCs/>
        </w:rPr>
        <w:t xml:space="preserve"> No comments.</w:t>
      </w:r>
    </w:p>
    <w:p w14:paraId="73E417F7" w14:textId="77777777" w:rsidR="00D4431F" w:rsidRPr="00352642" w:rsidRDefault="00386FA1" w:rsidP="00CA04F3">
      <w:pPr>
        <w:pStyle w:val="Heading2"/>
        <w:rPr>
          <w:rFonts w:asciiTheme="majorHAnsi" w:hAnsiTheme="majorHAnsi" w:cstheme="majorHAnsi"/>
          <w:sz w:val="22"/>
        </w:rPr>
      </w:pPr>
      <w:r w:rsidRPr="00352642">
        <w:rPr>
          <w:rFonts w:asciiTheme="majorHAnsi" w:hAnsiTheme="majorHAnsi" w:cstheme="majorHAnsi"/>
          <w:sz w:val="22"/>
        </w:rPr>
        <w:t>Comments of the Monitoring Officer</w:t>
      </w:r>
    </w:p>
    <w:p w14:paraId="73E417F8" w14:textId="2E1B536A" w:rsidR="00D4431F" w:rsidRPr="00352642" w:rsidRDefault="00237270" w:rsidP="00D4431F">
      <w:pPr>
        <w:numPr>
          <w:ilvl w:val="0"/>
          <w:numId w:val="8"/>
        </w:numPr>
        <w:spacing w:after="0" w:line="240" w:lineRule="auto"/>
        <w:jc w:val="both"/>
        <w:rPr>
          <w:rFonts w:cstheme="minorHAnsi"/>
          <w:bCs/>
        </w:rPr>
      </w:pPr>
      <w:r w:rsidRPr="00352642">
        <w:rPr>
          <w:rFonts w:cstheme="minorHAnsi"/>
          <w:bCs/>
        </w:rPr>
        <w:t xml:space="preserve"> No comments.</w:t>
      </w:r>
    </w:p>
    <w:p w14:paraId="73E417F9" w14:textId="77777777" w:rsidR="006149F1" w:rsidRPr="00352642" w:rsidRDefault="00286800" w:rsidP="006149F1">
      <w:pPr>
        <w:spacing w:after="0" w:line="240" w:lineRule="auto"/>
        <w:ind w:left="720"/>
        <w:jc w:val="both"/>
        <w:rPr>
          <w:rFonts w:cstheme="minorHAnsi"/>
          <w:bCs/>
        </w:rPr>
      </w:pPr>
    </w:p>
    <w:p w14:paraId="73E41804" w14:textId="4E652938" w:rsidR="00D4431F" w:rsidRPr="00352642" w:rsidRDefault="00237270" w:rsidP="006149F1">
      <w:pPr>
        <w:spacing w:after="0" w:line="240" w:lineRule="auto"/>
        <w:jc w:val="both"/>
        <w:rPr>
          <w:rFonts w:cstheme="minorHAnsi"/>
          <w:bCs/>
        </w:rPr>
      </w:pPr>
      <w:r w:rsidRPr="00352642">
        <w:rPr>
          <w:rFonts w:cstheme="minorHAnsi"/>
          <w:bCs/>
        </w:rPr>
        <w:t>Chris Moister</w:t>
      </w:r>
    </w:p>
    <w:p w14:paraId="73E41805" w14:textId="6005656E" w:rsidR="00D4431F" w:rsidRPr="00352642" w:rsidRDefault="00237270" w:rsidP="006149F1">
      <w:pPr>
        <w:spacing w:after="0" w:line="240" w:lineRule="auto"/>
        <w:jc w:val="both"/>
        <w:rPr>
          <w:rFonts w:cstheme="minorHAnsi"/>
          <w:bCs/>
        </w:rPr>
      </w:pPr>
      <w:r w:rsidRPr="00352642">
        <w:rPr>
          <w:rFonts w:cstheme="minorHAnsi"/>
          <w:bCs/>
        </w:rPr>
        <w:t>Director of Governance</w:t>
      </w:r>
    </w:p>
    <w:p w14:paraId="73E41806" w14:textId="77777777" w:rsidR="00D4431F" w:rsidRPr="00352642" w:rsidRDefault="00286800"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289"/>
        <w:gridCol w:w="1480"/>
        <w:gridCol w:w="1095"/>
      </w:tblGrid>
      <w:tr w:rsidR="009C38E0" w:rsidRPr="00352642" w14:paraId="73E4180B" w14:textId="77777777" w:rsidTr="008E66FA">
        <w:tc>
          <w:tcPr>
            <w:tcW w:w="3856" w:type="dxa"/>
            <w:shd w:val="clear" w:color="auto" w:fill="auto"/>
          </w:tcPr>
          <w:p w14:paraId="73E41807" w14:textId="77777777" w:rsidR="00D4431F" w:rsidRPr="00352642" w:rsidRDefault="00386FA1" w:rsidP="00D4431F">
            <w:pPr>
              <w:spacing w:line="240" w:lineRule="auto"/>
              <w:jc w:val="both"/>
              <w:rPr>
                <w:rFonts w:cstheme="minorHAnsi"/>
                <w:bCs/>
              </w:rPr>
            </w:pPr>
            <w:r w:rsidRPr="00352642">
              <w:rPr>
                <w:rFonts w:cstheme="minorHAnsi"/>
                <w:bCs/>
              </w:rPr>
              <w:t>Report Author:</w:t>
            </w:r>
          </w:p>
        </w:tc>
        <w:tc>
          <w:tcPr>
            <w:tcW w:w="2835" w:type="dxa"/>
          </w:tcPr>
          <w:p w14:paraId="73E41808" w14:textId="77777777" w:rsidR="00D4431F" w:rsidRPr="00352642" w:rsidRDefault="00386FA1" w:rsidP="00D4431F">
            <w:pPr>
              <w:spacing w:line="240" w:lineRule="auto"/>
              <w:jc w:val="both"/>
              <w:rPr>
                <w:rFonts w:cstheme="minorHAnsi"/>
                <w:bCs/>
              </w:rPr>
            </w:pPr>
            <w:r w:rsidRPr="00352642">
              <w:rPr>
                <w:rFonts w:cstheme="minorHAnsi"/>
                <w:bCs/>
              </w:rPr>
              <w:t>Email:</w:t>
            </w:r>
          </w:p>
        </w:tc>
        <w:tc>
          <w:tcPr>
            <w:tcW w:w="1560" w:type="dxa"/>
            <w:shd w:val="clear" w:color="auto" w:fill="auto"/>
          </w:tcPr>
          <w:p w14:paraId="73E41809" w14:textId="77777777" w:rsidR="00D4431F" w:rsidRPr="00352642" w:rsidRDefault="00386FA1" w:rsidP="00D4431F">
            <w:pPr>
              <w:spacing w:line="240" w:lineRule="auto"/>
              <w:jc w:val="both"/>
              <w:rPr>
                <w:rFonts w:cstheme="minorHAnsi"/>
                <w:bCs/>
              </w:rPr>
            </w:pPr>
            <w:r w:rsidRPr="00352642">
              <w:rPr>
                <w:rFonts w:cstheme="minorHAnsi"/>
                <w:bCs/>
              </w:rPr>
              <w:t>Telephone:</w:t>
            </w:r>
          </w:p>
        </w:tc>
        <w:tc>
          <w:tcPr>
            <w:tcW w:w="1269" w:type="dxa"/>
            <w:shd w:val="clear" w:color="auto" w:fill="auto"/>
          </w:tcPr>
          <w:p w14:paraId="73E4180A" w14:textId="77777777" w:rsidR="00D4431F" w:rsidRPr="00352642" w:rsidRDefault="00386FA1" w:rsidP="00D4431F">
            <w:pPr>
              <w:spacing w:line="240" w:lineRule="auto"/>
              <w:jc w:val="both"/>
              <w:rPr>
                <w:rFonts w:cstheme="minorHAnsi"/>
                <w:bCs/>
              </w:rPr>
            </w:pPr>
            <w:r w:rsidRPr="00352642">
              <w:rPr>
                <w:rFonts w:cstheme="minorHAnsi"/>
                <w:bCs/>
              </w:rPr>
              <w:t>Date:</w:t>
            </w:r>
          </w:p>
        </w:tc>
      </w:tr>
      <w:tr w:rsidR="009C38E0" w:rsidRPr="00352642" w14:paraId="73E41810" w14:textId="77777777" w:rsidTr="008E66FA">
        <w:tc>
          <w:tcPr>
            <w:tcW w:w="3856" w:type="dxa"/>
            <w:shd w:val="clear" w:color="auto" w:fill="auto"/>
          </w:tcPr>
          <w:p w14:paraId="73E4180C" w14:textId="77777777" w:rsidR="00D4431F" w:rsidRPr="00352642" w:rsidRDefault="00386FA1" w:rsidP="00D4431F">
            <w:pPr>
              <w:spacing w:line="240" w:lineRule="auto"/>
              <w:jc w:val="both"/>
              <w:rPr>
                <w:rFonts w:cstheme="minorHAnsi"/>
                <w:bCs/>
              </w:rPr>
            </w:pPr>
            <w:r w:rsidRPr="00352642">
              <w:rPr>
                <w:rFonts w:cstheme="minorHAnsi"/>
                <w:bCs/>
              </w:rPr>
              <w:fldChar w:fldCharType="begin"/>
            </w:r>
            <w:r w:rsidRPr="00352642">
              <w:rPr>
                <w:rFonts w:cstheme="minorHAnsi"/>
                <w:bCs/>
              </w:rPr>
              <w:instrText xml:space="preserve"> DOCPROPERTY  LeadOfficer  \* MERGEFORMAT </w:instrText>
            </w:r>
            <w:r w:rsidRPr="00352642">
              <w:rPr>
                <w:rFonts w:cstheme="minorHAnsi"/>
                <w:bCs/>
              </w:rPr>
              <w:fldChar w:fldCharType="separate"/>
            </w:r>
            <w:r w:rsidRPr="00352642">
              <w:rPr>
                <w:rFonts w:cstheme="minorHAnsi"/>
                <w:bCs/>
              </w:rPr>
              <w:t>Darren Cranshaw</w:t>
            </w:r>
            <w:r w:rsidRPr="00352642">
              <w:rPr>
                <w:rFonts w:cstheme="minorHAnsi"/>
                <w:bCs/>
              </w:rPr>
              <w:fldChar w:fldCharType="end"/>
            </w:r>
            <w:r w:rsidRPr="00352642">
              <w:rPr>
                <w:rFonts w:cstheme="minorHAnsi"/>
                <w:bCs/>
              </w:rPr>
              <w:t xml:space="preserve"> (</w:t>
            </w:r>
            <w:r w:rsidRPr="00352642">
              <w:rPr>
                <w:rFonts w:cstheme="minorHAnsi"/>
                <w:bCs/>
              </w:rPr>
              <w:fldChar w:fldCharType="begin"/>
            </w:r>
            <w:r w:rsidRPr="00352642">
              <w:rPr>
                <w:rFonts w:cstheme="minorHAnsi"/>
                <w:bCs/>
              </w:rPr>
              <w:instrText xml:space="preserve"> DOCPROPERTY  LeadOfficerPost  \* MERGEFORMAT </w:instrText>
            </w:r>
            <w:r w:rsidRPr="00352642">
              <w:rPr>
                <w:rFonts w:cstheme="minorHAnsi"/>
                <w:bCs/>
              </w:rPr>
              <w:fldChar w:fldCharType="separate"/>
            </w:r>
            <w:r w:rsidRPr="00352642">
              <w:rPr>
                <w:rFonts w:cstheme="minorHAnsi"/>
                <w:bCs/>
              </w:rPr>
              <w:t>Shared Services Lead - Democratic, Scrutiny &amp; Electoral Services</w:t>
            </w:r>
            <w:r w:rsidRPr="00352642">
              <w:rPr>
                <w:rFonts w:cstheme="minorHAnsi"/>
                <w:bCs/>
              </w:rPr>
              <w:fldChar w:fldCharType="end"/>
            </w:r>
            <w:r w:rsidRPr="00352642">
              <w:rPr>
                <w:rFonts w:cstheme="minorHAnsi"/>
                <w:bCs/>
              </w:rPr>
              <w:t>)</w:t>
            </w:r>
          </w:p>
        </w:tc>
        <w:tc>
          <w:tcPr>
            <w:tcW w:w="2835" w:type="dxa"/>
          </w:tcPr>
          <w:p w14:paraId="73E4180D" w14:textId="77777777" w:rsidR="00D4431F" w:rsidRPr="00352642" w:rsidRDefault="00386FA1" w:rsidP="00D4431F">
            <w:pPr>
              <w:spacing w:line="240" w:lineRule="auto"/>
              <w:jc w:val="both"/>
              <w:rPr>
                <w:rFonts w:cstheme="minorHAnsi"/>
                <w:bCs/>
              </w:rPr>
            </w:pPr>
            <w:r w:rsidRPr="00352642">
              <w:rPr>
                <w:rFonts w:cstheme="minorHAnsi"/>
                <w:bCs/>
              </w:rPr>
              <w:fldChar w:fldCharType="begin"/>
            </w:r>
            <w:r w:rsidRPr="00352642">
              <w:rPr>
                <w:rFonts w:cstheme="minorHAnsi"/>
                <w:bCs/>
              </w:rPr>
              <w:instrText xml:space="preserve"> DOCPROPERTY  LeadOfficerEmail  \* MERGEFORMAT </w:instrText>
            </w:r>
            <w:r w:rsidRPr="00352642">
              <w:rPr>
                <w:rFonts w:cstheme="minorHAnsi"/>
                <w:bCs/>
              </w:rPr>
              <w:fldChar w:fldCharType="separate"/>
            </w:r>
            <w:r w:rsidRPr="00352642">
              <w:rPr>
                <w:rFonts w:cstheme="minorHAnsi"/>
                <w:bCs/>
              </w:rPr>
              <w:t>dcranshaw@southribble.gov.uk</w:t>
            </w:r>
            <w:r w:rsidRPr="00352642">
              <w:rPr>
                <w:rFonts w:cstheme="minorHAnsi"/>
                <w:bCs/>
              </w:rPr>
              <w:fldChar w:fldCharType="end"/>
            </w:r>
          </w:p>
        </w:tc>
        <w:tc>
          <w:tcPr>
            <w:tcW w:w="1560" w:type="dxa"/>
            <w:shd w:val="clear" w:color="auto" w:fill="auto"/>
          </w:tcPr>
          <w:p w14:paraId="73E4180E" w14:textId="77777777" w:rsidR="00D4431F" w:rsidRPr="00352642" w:rsidRDefault="00386FA1" w:rsidP="00D4431F">
            <w:pPr>
              <w:spacing w:line="240" w:lineRule="auto"/>
              <w:jc w:val="both"/>
              <w:rPr>
                <w:rFonts w:cstheme="minorHAnsi"/>
                <w:bCs/>
              </w:rPr>
            </w:pPr>
            <w:r w:rsidRPr="00352642">
              <w:rPr>
                <w:rFonts w:cstheme="minorHAnsi"/>
                <w:bCs/>
              </w:rPr>
              <w:t>01772 62xxxx</w:t>
            </w:r>
          </w:p>
        </w:tc>
        <w:tc>
          <w:tcPr>
            <w:tcW w:w="1269" w:type="dxa"/>
            <w:shd w:val="clear" w:color="auto" w:fill="auto"/>
          </w:tcPr>
          <w:p w14:paraId="73E4180F" w14:textId="77777777" w:rsidR="00D4431F" w:rsidRPr="00352642" w:rsidRDefault="00286800" w:rsidP="00D4431F">
            <w:pPr>
              <w:spacing w:line="240" w:lineRule="auto"/>
              <w:jc w:val="both"/>
              <w:rPr>
                <w:rFonts w:cstheme="minorHAnsi"/>
                <w:bCs/>
              </w:rPr>
            </w:pPr>
          </w:p>
        </w:tc>
      </w:tr>
    </w:tbl>
    <w:p w14:paraId="73E41811" w14:textId="77777777" w:rsidR="0025620C" w:rsidRPr="00352642" w:rsidRDefault="00286800">
      <w:pPr>
        <w:rPr>
          <w:rFonts w:cstheme="minorHAnsi"/>
          <w:bCs/>
          <w:color w:val="000000" w:themeColor="text1"/>
          <w:lang w:val="en-US"/>
        </w:rPr>
      </w:pPr>
    </w:p>
    <w:sectPr w:rsidR="0025620C" w:rsidRPr="00352642"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4B59" w14:textId="77777777" w:rsidR="00C95D23" w:rsidRDefault="00C95D23">
      <w:pPr>
        <w:spacing w:after="0" w:line="240" w:lineRule="auto"/>
      </w:pPr>
      <w:r>
        <w:separator/>
      </w:r>
    </w:p>
  </w:endnote>
  <w:endnote w:type="continuationSeparator" w:id="0">
    <w:p w14:paraId="74BE7D7C" w14:textId="77777777" w:rsidR="00C95D23" w:rsidRDefault="00C9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1812" w14:textId="77777777" w:rsidR="003E3AB0" w:rsidRDefault="00386FA1">
    <w:pPr>
      <w:pStyle w:val="Footer"/>
    </w:pPr>
    <w:r>
      <w:rPr>
        <w:noProof/>
        <w:lang w:eastAsia="en-GB"/>
      </w:rPr>
      <w:drawing>
        <wp:anchor distT="0" distB="0" distL="114300" distR="114300" simplePos="0" relativeHeight="251658240" behindDoc="1" locked="1" layoutInCell="1" allowOverlap="0" wp14:anchorId="73E41813" wp14:editId="73E41814">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17809"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8371" w14:textId="77777777" w:rsidR="00C95D23" w:rsidRDefault="00C95D23">
      <w:pPr>
        <w:spacing w:after="0" w:line="240" w:lineRule="auto"/>
      </w:pPr>
      <w:r>
        <w:separator/>
      </w:r>
    </w:p>
  </w:footnote>
  <w:footnote w:type="continuationSeparator" w:id="0">
    <w:p w14:paraId="7ACC7527" w14:textId="77777777" w:rsidR="00C95D23" w:rsidRDefault="00C95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9690BC12">
      <w:start w:val="1"/>
      <w:numFmt w:val="bullet"/>
      <w:lvlText w:val=""/>
      <w:lvlJc w:val="left"/>
      <w:pPr>
        <w:ind w:left="990" w:hanging="360"/>
      </w:pPr>
      <w:rPr>
        <w:rFonts w:ascii="Symbol" w:hAnsi="Symbol" w:hint="default"/>
      </w:rPr>
    </w:lvl>
    <w:lvl w:ilvl="1" w:tplc="AF2E1EB4" w:tentative="1">
      <w:start w:val="1"/>
      <w:numFmt w:val="bullet"/>
      <w:lvlText w:val="o"/>
      <w:lvlJc w:val="left"/>
      <w:pPr>
        <w:ind w:left="1710" w:hanging="360"/>
      </w:pPr>
      <w:rPr>
        <w:rFonts w:ascii="Courier New" w:hAnsi="Courier New" w:cs="Courier New" w:hint="default"/>
      </w:rPr>
    </w:lvl>
    <w:lvl w:ilvl="2" w:tplc="4C18A486" w:tentative="1">
      <w:start w:val="1"/>
      <w:numFmt w:val="bullet"/>
      <w:lvlText w:val=""/>
      <w:lvlJc w:val="left"/>
      <w:pPr>
        <w:ind w:left="2430" w:hanging="360"/>
      </w:pPr>
      <w:rPr>
        <w:rFonts w:ascii="Wingdings" w:hAnsi="Wingdings" w:hint="default"/>
      </w:rPr>
    </w:lvl>
    <w:lvl w:ilvl="3" w:tplc="2850E214" w:tentative="1">
      <w:start w:val="1"/>
      <w:numFmt w:val="bullet"/>
      <w:lvlText w:val=""/>
      <w:lvlJc w:val="left"/>
      <w:pPr>
        <w:ind w:left="3150" w:hanging="360"/>
      </w:pPr>
      <w:rPr>
        <w:rFonts w:ascii="Symbol" w:hAnsi="Symbol" w:hint="default"/>
      </w:rPr>
    </w:lvl>
    <w:lvl w:ilvl="4" w:tplc="9F7E3162" w:tentative="1">
      <w:start w:val="1"/>
      <w:numFmt w:val="bullet"/>
      <w:lvlText w:val="o"/>
      <w:lvlJc w:val="left"/>
      <w:pPr>
        <w:ind w:left="3870" w:hanging="360"/>
      </w:pPr>
      <w:rPr>
        <w:rFonts w:ascii="Courier New" w:hAnsi="Courier New" w:cs="Courier New" w:hint="default"/>
      </w:rPr>
    </w:lvl>
    <w:lvl w:ilvl="5" w:tplc="FE362AB2" w:tentative="1">
      <w:start w:val="1"/>
      <w:numFmt w:val="bullet"/>
      <w:lvlText w:val=""/>
      <w:lvlJc w:val="left"/>
      <w:pPr>
        <w:ind w:left="4590" w:hanging="360"/>
      </w:pPr>
      <w:rPr>
        <w:rFonts w:ascii="Wingdings" w:hAnsi="Wingdings" w:hint="default"/>
      </w:rPr>
    </w:lvl>
    <w:lvl w:ilvl="6" w:tplc="78E8C13E" w:tentative="1">
      <w:start w:val="1"/>
      <w:numFmt w:val="bullet"/>
      <w:lvlText w:val=""/>
      <w:lvlJc w:val="left"/>
      <w:pPr>
        <w:ind w:left="5310" w:hanging="360"/>
      </w:pPr>
      <w:rPr>
        <w:rFonts w:ascii="Symbol" w:hAnsi="Symbol" w:hint="default"/>
      </w:rPr>
    </w:lvl>
    <w:lvl w:ilvl="7" w:tplc="DDFE03FA" w:tentative="1">
      <w:start w:val="1"/>
      <w:numFmt w:val="bullet"/>
      <w:lvlText w:val="o"/>
      <w:lvlJc w:val="left"/>
      <w:pPr>
        <w:ind w:left="6030" w:hanging="360"/>
      </w:pPr>
      <w:rPr>
        <w:rFonts w:ascii="Courier New" w:hAnsi="Courier New" w:cs="Courier New" w:hint="default"/>
      </w:rPr>
    </w:lvl>
    <w:lvl w:ilvl="8" w:tplc="EB60877E"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E168F2EE">
      <w:start w:val="1"/>
      <w:numFmt w:val="bullet"/>
      <w:lvlText w:val=""/>
      <w:lvlJc w:val="left"/>
      <w:pPr>
        <w:ind w:left="720" w:hanging="360"/>
      </w:pPr>
      <w:rPr>
        <w:rFonts w:ascii="Symbol" w:hAnsi="Symbol" w:hint="default"/>
        <w:color w:val="7FC444"/>
      </w:rPr>
    </w:lvl>
    <w:lvl w:ilvl="1" w:tplc="17EABC08" w:tentative="1">
      <w:start w:val="1"/>
      <w:numFmt w:val="bullet"/>
      <w:lvlText w:val="o"/>
      <w:lvlJc w:val="left"/>
      <w:pPr>
        <w:ind w:left="1800" w:hanging="360"/>
      </w:pPr>
      <w:rPr>
        <w:rFonts w:ascii="Courier New" w:hAnsi="Courier New" w:cs="Courier New" w:hint="default"/>
      </w:rPr>
    </w:lvl>
    <w:lvl w:ilvl="2" w:tplc="FDE85FB2" w:tentative="1">
      <w:start w:val="1"/>
      <w:numFmt w:val="bullet"/>
      <w:lvlText w:val=""/>
      <w:lvlJc w:val="left"/>
      <w:pPr>
        <w:ind w:left="2520" w:hanging="360"/>
      </w:pPr>
      <w:rPr>
        <w:rFonts w:ascii="Wingdings" w:hAnsi="Wingdings" w:hint="default"/>
      </w:rPr>
    </w:lvl>
    <w:lvl w:ilvl="3" w:tplc="99DCF52C" w:tentative="1">
      <w:start w:val="1"/>
      <w:numFmt w:val="bullet"/>
      <w:lvlText w:val=""/>
      <w:lvlJc w:val="left"/>
      <w:pPr>
        <w:ind w:left="3240" w:hanging="360"/>
      </w:pPr>
      <w:rPr>
        <w:rFonts w:ascii="Symbol" w:hAnsi="Symbol" w:hint="default"/>
      </w:rPr>
    </w:lvl>
    <w:lvl w:ilvl="4" w:tplc="32A8B9EE" w:tentative="1">
      <w:start w:val="1"/>
      <w:numFmt w:val="bullet"/>
      <w:lvlText w:val="o"/>
      <w:lvlJc w:val="left"/>
      <w:pPr>
        <w:ind w:left="3960" w:hanging="360"/>
      </w:pPr>
      <w:rPr>
        <w:rFonts w:ascii="Courier New" w:hAnsi="Courier New" w:cs="Courier New" w:hint="default"/>
      </w:rPr>
    </w:lvl>
    <w:lvl w:ilvl="5" w:tplc="78EA070E" w:tentative="1">
      <w:start w:val="1"/>
      <w:numFmt w:val="bullet"/>
      <w:lvlText w:val=""/>
      <w:lvlJc w:val="left"/>
      <w:pPr>
        <w:ind w:left="4680" w:hanging="360"/>
      </w:pPr>
      <w:rPr>
        <w:rFonts w:ascii="Wingdings" w:hAnsi="Wingdings" w:hint="default"/>
      </w:rPr>
    </w:lvl>
    <w:lvl w:ilvl="6" w:tplc="1BEA58DE" w:tentative="1">
      <w:start w:val="1"/>
      <w:numFmt w:val="bullet"/>
      <w:lvlText w:val=""/>
      <w:lvlJc w:val="left"/>
      <w:pPr>
        <w:ind w:left="5400" w:hanging="360"/>
      </w:pPr>
      <w:rPr>
        <w:rFonts w:ascii="Symbol" w:hAnsi="Symbol" w:hint="default"/>
      </w:rPr>
    </w:lvl>
    <w:lvl w:ilvl="7" w:tplc="A77CD99C" w:tentative="1">
      <w:start w:val="1"/>
      <w:numFmt w:val="bullet"/>
      <w:lvlText w:val="o"/>
      <w:lvlJc w:val="left"/>
      <w:pPr>
        <w:ind w:left="6120" w:hanging="360"/>
      </w:pPr>
      <w:rPr>
        <w:rFonts w:ascii="Courier New" w:hAnsi="Courier New" w:cs="Courier New" w:hint="default"/>
      </w:rPr>
    </w:lvl>
    <w:lvl w:ilvl="8" w:tplc="BAF02D6C"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55FAC110">
      <w:start w:val="1"/>
      <w:numFmt w:val="bullet"/>
      <w:lvlText w:val=""/>
      <w:lvlJc w:val="left"/>
      <w:pPr>
        <w:ind w:left="720" w:hanging="360"/>
      </w:pPr>
      <w:rPr>
        <w:rFonts w:ascii="Symbol" w:hAnsi="Symbol" w:hint="default"/>
        <w:color w:val="auto"/>
      </w:rPr>
    </w:lvl>
    <w:lvl w:ilvl="1" w:tplc="29F4D834" w:tentative="1">
      <w:start w:val="1"/>
      <w:numFmt w:val="bullet"/>
      <w:lvlText w:val="o"/>
      <w:lvlJc w:val="left"/>
      <w:pPr>
        <w:ind w:left="1440" w:hanging="360"/>
      </w:pPr>
      <w:rPr>
        <w:rFonts w:ascii="Courier New" w:hAnsi="Courier New" w:cs="Courier New" w:hint="default"/>
      </w:rPr>
    </w:lvl>
    <w:lvl w:ilvl="2" w:tplc="D400B118" w:tentative="1">
      <w:start w:val="1"/>
      <w:numFmt w:val="bullet"/>
      <w:lvlText w:val=""/>
      <w:lvlJc w:val="left"/>
      <w:pPr>
        <w:ind w:left="2160" w:hanging="360"/>
      </w:pPr>
      <w:rPr>
        <w:rFonts w:ascii="Wingdings" w:hAnsi="Wingdings" w:hint="default"/>
      </w:rPr>
    </w:lvl>
    <w:lvl w:ilvl="3" w:tplc="9404087E" w:tentative="1">
      <w:start w:val="1"/>
      <w:numFmt w:val="bullet"/>
      <w:lvlText w:val=""/>
      <w:lvlJc w:val="left"/>
      <w:pPr>
        <w:ind w:left="2880" w:hanging="360"/>
      </w:pPr>
      <w:rPr>
        <w:rFonts w:ascii="Symbol" w:hAnsi="Symbol" w:hint="default"/>
      </w:rPr>
    </w:lvl>
    <w:lvl w:ilvl="4" w:tplc="200CB120" w:tentative="1">
      <w:start w:val="1"/>
      <w:numFmt w:val="bullet"/>
      <w:lvlText w:val="o"/>
      <w:lvlJc w:val="left"/>
      <w:pPr>
        <w:ind w:left="3600" w:hanging="360"/>
      </w:pPr>
      <w:rPr>
        <w:rFonts w:ascii="Courier New" w:hAnsi="Courier New" w:cs="Courier New" w:hint="default"/>
      </w:rPr>
    </w:lvl>
    <w:lvl w:ilvl="5" w:tplc="AF5285B4" w:tentative="1">
      <w:start w:val="1"/>
      <w:numFmt w:val="bullet"/>
      <w:lvlText w:val=""/>
      <w:lvlJc w:val="left"/>
      <w:pPr>
        <w:ind w:left="4320" w:hanging="360"/>
      </w:pPr>
      <w:rPr>
        <w:rFonts w:ascii="Wingdings" w:hAnsi="Wingdings" w:hint="default"/>
      </w:rPr>
    </w:lvl>
    <w:lvl w:ilvl="6" w:tplc="DC765C56" w:tentative="1">
      <w:start w:val="1"/>
      <w:numFmt w:val="bullet"/>
      <w:lvlText w:val=""/>
      <w:lvlJc w:val="left"/>
      <w:pPr>
        <w:ind w:left="5040" w:hanging="360"/>
      </w:pPr>
      <w:rPr>
        <w:rFonts w:ascii="Symbol" w:hAnsi="Symbol" w:hint="default"/>
      </w:rPr>
    </w:lvl>
    <w:lvl w:ilvl="7" w:tplc="E04ECF7A" w:tentative="1">
      <w:start w:val="1"/>
      <w:numFmt w:val="bullet"/>
      <w:lvlText w:val="o"/>
      <w:lvlJc w:val="left"/>
      <w:pPr>
        <w:ind w:left="5760" w:hanging="360"/>
      </w:pPr>
      <w:rPr>
        <w:rFonts w:ascii="Courier New" w:hAnsi="Courier New" w:cs="Courier New" w:hint="default"/>
      </w:rPr>
    </w:lvl>
    <w:lvl w:ilvl="8" w:tplc="25C43AFE"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5A504CDC">
      <w:start w:val="1"/>
      <w:numFmt w:val="bullet"/>
      <w:lvlText w:val=""/>
      <w:lvlJc w:val="left"/>
      <w:pPr>
        <w:ind w:left="720" w:hanging="360"/>
      </w:pPr>
      <w:rPr>
        <w:rFonts w:ascii="Symbol" w:hAnsi="Symbol" w:hint="default"/>
        <w:color w:val="7FC444"/>
      </w:rPr>
    </w:lvl>
    <w:lvl w:ilvl="1" w:tplc="2452E606" w:tentative="1">
      <w:start w:val="1"/>
      <w:numFmt w:val="bullet"/>
      <w:lvlText w:val="o"/>
      <w:lvlJc w:val="left"/>
      <w:pPr>
        <w:ind w:left="1440" w:hanging="360"/>
      </w:pPr>
      <w:rPr>
        <w:rFonts w:ascii="Courier New" w:hAnsi="Courier New" w:cs="Courier New" w:hint="default"/>
      </w:rPr>
    </w:lvl>
    <w:lvl w:ilvl="2" w:tplc="1A62AA58" w:tentative="1">
      <w:start w:val="1"/>
      <w:numFmt w:val="bullet"/>
      <w:lvlText w:val=""/>
      <w:lvlJc w:val="left"/>
      <w:pPr>
        <w:ind w:left="2160" w:hanging="360"/>
      </w:pPr>
      <w:rPr>
        <w:rFonts w:ascii="Wingdings" w:hAnsi="Wingdings" w:hint="default"/>
      </w:rPr>
    </w:lvl>
    <w:lvl w:ilvl="3" w:tplc="70BC7DC6" w:tentative="1">
      <w:start w:val="1"/>
      <w:numFmt w:val="bullet"/>
      <w:lvlText w:val=""/>
      <w:lvlJc w:val="left"/>
      <w:pPr>
        <w:ind w:left="2880" w:hanging="360"/>
      </w:pPr>
      <w:rPr>
        <w:rFonts w:ascii="Symbol" w:hAnsi="Symbol" w:hint="default"/>
      </w:rPr>
    </w:lvl>
    <w:lvl w:ilvl="4" w:tplc="B1D245E0" w:tentative="1">
      <w:start w:val="1"/>
      <w:numFmt w:val="bullet"/>
      <w:lvlText w:val="o"/>
      <w:lvlJc w:val="left"/>
      <w:pPr>
        <w:ind w:left="3600" w:hanging="360"/>
      </w:pPr>
      <w:rPr>
        <w:rFonts w:ascii="Courier New" w:hAnsi="Courier New" w:cs="Courier New" w:hint="default"/>
      </w:rPr>
    </w:lvl>
    <w:lvl w:ilvl="5" w:tplc="F6887F64" w:tentative="1">
      <w:start w:val="1"/>
      <w:numFmt w:val="bullet"/>
      <w:lvlText w:val=""/>
      <w:lvlJc w:val="left"/>
      <w:pPr>
        <w:ind w:left="4320" w:hanging="360"/>
      </w:pPr>
      <w:rPr>
        <w:rFonts w:ascii="Wingdings" w:hAnsi="Wingdings" w:hint="default"/>
      </w:rPr>
    </w:lvl>
    <w:lvl w:ilvl="6" w:tplc="8D965D50" w:tentative="1">
      <w:start w:val="1"/>
      <w:numFmt w:val="bullet"/>
      <w:lvlText w:val=""/>
      <w:lvlJc w:val="left"/>
      <w:pPr>
        <w:ind w:left="5040" w:hanging="360"/>
      </w:pPr>
      <w:rPr>
        <w:rFonts w:ascii="Symbol" w:hAnsi="Symbol" w:hint="default"/>
      </w:rPr>
    </w:lvl>
    <w:lvl w:ilvl="7" w:tplc="604CDCDE" w:tentative="1">
      <w:start w:val="1"/>
      <w:numFmt w:val="bullet"/>
      <w:lvlText w:val="o"/>
      <w:lvlJc w:val="left"/>
      <w:pPr>
        <w:ind w:left="5760" w:hanging="360"/>
      </w:pPr>
      <w:rPr>
        <w:rFonts w:ascii="Courier New" w:hAnsi="Courier New" w:cs="Courier New" w:hint="default"/>
      </w:rPr>
    </w:lvl>
    <w:lvl w:ilvl="8" w:tplc="F0DA74EA"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EEB090E2"/>
    <w:lvl w:ilvl="0" w:tplc="3086EC20">
      <w:start w:val="1"/>
      <w:numFmt w:val="decimal"/>
      <w:lvlText w:val="%1."/>
      <w:lvlJc w:val="left"/>
      <w:pPr>
        <w:ind w:left="720" w:hanging="360"/>
      </w:pPr>
      <w:rPr>
        <w:rFonts w:ascii="Arial" w:hAnsi="Arial" w:hint="default"/>
        <w:b/>
        <w:i w:val="0"/>
        <w:color w:val="auto"/>
      </w:rPr>
    </w:lvl>
    <w:lvl w:ilvl="1" w:tplc="3F90F4CE" w:tentative="1">
      <w:start w:val="1"/>
      <w:numFmt w:val="lowerLetter"/>
      <w:lvlText w:val="%2."/>
      <w:lvlJc w:val="left"/>
      <w:pPr>
        <w:ind w:left="1440" w:hanging="360"/>
      </w:pPr>
    </w:lvl>
    <w:lvl w:ilvl="2" w:tplc="277C07DC" w:tentative="1">
      <w:start w:val="1"/>
      <w:numFmt w:val="lowerRoman"/>
      <w:lvlText w:val="%3."/>
      <w:lvlJc w:val="right"/>
      <w:pPr>
        <w:ind w:left="2160" w:hanging="180"/>
      </w:pPr>
    </w:lvl>
    <w:lvl w:ilvl="3" w:tplc="CCA2FFC4" w:tentative="1">
      <w:start w:val="1"/>
      <w:numFmt w:val="decimal"/>
      <w:lvlText w:val="%4."/>
      <w:lvlJc w:val="left"/>
      <w:pPr>
        <w:ind w:left="2880" w:hanging="360"/>
      </w:pPr>
    </w:lvl>
    <w:lvl w:ilvl="4" w:tplc="B8EE21BC" w:tentative="1">
      <w:start w:val="1"/>
      <w:numFmt w:val="lowerLetter"/>
      <w:lvlText w:val="%5."/>
      <w:lvlJc w:val="left"/>
      <w:pPr>
        <w:ind w:left="3600" w:hanging="360"/>
      </w:pPr>
    </w:lvl>
    <w:lvl w:ilvl="5" w:tplc="9F74C0BA" w:tentative="1">
      <w:start w:val="1"/>
      <w:numFmt w:val="lowerRoman"/>
      <w:lvlText w:val="%6."/>
      <w:lvlJc w:val="right"/>
      <w:pPr>
        <w:ind w:left="4320" w:hanging="180"/>
      </w:pPr>
    </w:lvl>
    <w:lvl w:ilvl="6" w:tplc="23DE5252" w:tentative="1">
      <w:start w:val="1"/>
      <w:numFmt w:val="decimal"/>
      <w:lvlText w:val="%7."/>
      <w:lvlJc w:val="left"/>
      <w:pPr>
        <w:ind w:left="5040" w:hanging="360"/>
      </w:pPr>
    </w:lvl>
    <w:lvl w:ilvl="7" w:tplc="AB2AD9E6" w:tentative="1">
      <w:start w:val="1"/>
      <w:numFmt w:val="lowerLetter"/>
      <w:lvlText w:val="%8."/>
      <w:lvlJc w:val="left"/>
      <w:pPr>
        <w:ind w:left="5760" w:hanging="360"/>
      </w:pPr>
    </w:lvl>
    <w:lvl w:ilvl="8" w:tplc="FB884804" w:tentative="1">
      <w:start w:val="1"/>
      <w:numFmt w:val="lowerRoman"/>
      <w:lvlText w:val="%9."/>
      <w:lvlJc w:val="right"/>
      <w:pPr>
        <w:ind w:left="6480" w:hanging="180"/>
      </w:pPr>
    </w:lvl>
  </w:abstractNum>
  <w:abstractNum w:abstractNumId="5" w15:restartNumberingAfterBreak="0">
    <w:nsid w:val="687524EC"/>
    <w:multiLevelType w:val="hybridMultilevel"/>
    <w:tmpl w:val="C83AE318"/>
    <w:lvl w:ilvl="0" w:tplc="EEEA090C">
      <w:start w:val="1"/>
      <w:numFmt w:val="bullet"/>
      <w:lvlText w:val=""/>
      <w:lvlJc w:val="left"/>
      <w:pPr>
        <w:ind w:left="720" w:hanging="360"/>
      </w:pPr>
      <w:rPr>
        <w:rFonts w:ascii="Symbol" w:hAnsi="Symbol" w:hint="default"/>
        <w:color w:val="7FC444"/>
      </w:rPr>
    </w:lvl>
    <w:lvl w:ilvl="1" w:tplc="72D8652A" w:tentative="1">
      <w:start w:val="1"/>
      <w:numFmt w:val="bullet"/>
      <w:lvlText w:val="o"/>
      <w:lvlJc w:val="left"/>
      <w:pPr>
        <w:ind w:left="1440" w:hanging="360"/>
      </w:pPr>
      <w:rPr>
        <w:rFonts w:ascii="Courier New" w:hAnsi="Courier New" w:cs="Courier New" w:hint="default"/>
      </w:rPr>
    </w:lvl>
    <w:lvl w:ilvl="2" w:tplc="9A260A6E" w:tentative="1">
      <w:start w:val="1"/>
      <w:numFmt w:val="bullet"/>
      <w:lvlText w:val=""/>
      <w:lvlJc w:val="left"/>
      <w:pPr>
        <w:ind w:left="2160" w:hanging="360"/>
      </w:pPr>
      <w:rPr>
        <w:rFonts w:ascii="Wingdings" w:hAnsi="Wingdings" w:hint="default"/>
      </w:rPr>
    </w:lvl>
    <w:lvl w:ilvl="3" w:tplc="9AE824F0" w:tentative="1">
      <w:start w:val="1"/>
      <w:numFmt w:val="bullet"/>
      <w:lvlText w:val=""/>
      <w:lvlJc w:val="left"/>
      <w:pPr>
        <w:ind w:left="2880" w:hanging="360"/>
      </w:pPr>
      <w:rPr>
        <w:rFonts w:ascii="Symbol" w:hAnsi="Symbol" w:hint="default"/>
      </w:rPr>
    </w:lvl>
    <w:lvl w:ilvl="4" w:tplc="8F2874D0" w:tentative="1">
      <w:start w:val="1"/>
      <w:numFmt w:val="bullet"/>
      <w:lvlText w:val="o"/>
      <w:lvlJc w:val="left"/>
      <w:pPr>
        <w:ind w:left="3600" w:hanging="360"/>
      </w:pPr>
      <w:rPr>
        <w:rFonts w:ascii="Courier New" w:hAnsi="Courier New" w:cs="Courier New" w:hint="default"/>
      </w:rPr>
    </w:lvl>
    <w:lvl w:ilvl="5" w:tplc="B618297A" w:tentative="1">
      <w:start w:val="1"/>
      <w:numFmt w:val="bullet"/>
      <w:lvlText w:val=""/>
      <w:lvlJc w:val="left"/>
      <w:pPr>
        <w:ind w:left="4320" w:hanging="360"/>
      </w:pPr>
      <w:rPr>
        <w:rFonts w:ascii="Wingdings" w:hAnsi="Wingdings" w:hint="default"/>
      </w:rPr>
    </w:lvl>
    <w:lvl w:ilvl="6" w:tplc="7AB261C4" w:tentative="1">
      <w:start w:val="1"/>
      <w:numFmt w:val="bullet"/>
      <w:lvlText w:val=""/>
      <w:lvlJc w:val="left"/>
      <w:pPr>
        <w:ind w:left="5040" w:hanging="360"/>
      </w:pPr>
      <w:rPr>
        <w:rFonts w:ascii="Symbol" w:hAnsi="Symbol" w:hint="default"/>
      </w:rPr>
    </w:lvl>
    <w:lvl w:ilvl="7" w:tplc="277E8332" w:tentative="1">
      <w:start w:val="1"/>
      <w:numFmt w:val="bullet"/>
      <w:lvlText w:val="o"/>
      <w:lvlJc w:val="left"/>
      <w:pPr>
        <w:ind w:left="5760" w:hanging="360"/>
      </w:pPr>
      <w:rPr>
        <w:rFonts w:ascii="Courier New" w:hAnsi="Courier New" w:cs="Courier New" w:hint="default"/>
      </w:rPr>
    </w:lvl>
    <w:lvl w:ilvl="8" w:tplc="914CBD14"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F0BC0750">
      <w:start w:val="1"/>
      <w:numFmt w:val="bullet"/>
      <w:lvlText w:val=""/>
      <w:lvlJc w:val="left"/>
      <w:pPr>
        <w:ind w:left="720" w:hanging="360"/>
      </w:pPr>
      <w:rPr>
        <w:rFonts w:ascii="Symbol" w:hAnsi="Symbol" w:hint="default"/>
        <w:color w:val="7FC444"/>
      </w:rPr>
    </w:lvl>
    <w:lvl w:ilvl="1" w:tplc="0590B72A" w:tentative="1">
      <w:start w:val="1"/>
      <w:numFmt w:val="bullet"/>
      <w:lvlText w:val="o"/>
      <w:lvlJc w:val="left"/>
      <w:pPr>
        <w:ind w:left="1440" w:hanging="360"/>
      </w:pPr>
      <w:rPr>
        <w:rFonts w:ascii="Courier New" w:hAnsi="Courier New" w:cs="Courier New" w:hint="default"/>
      </w:rPr>
    </w:lvl>
    <w:lvl w:ilvl="2" w:tplc="52142B6A" w:tentative="1">
      <w:start w:val="1"/>
      <w:numFmt w:val="bullet"/>
      <w:lvlText w:val=""/>
      <w:lvlJc w:val="left"/>
      <w:pPr>
        <w:ind w:left="2160" w:hanging="360"/>
      </w:pPr>
      <w:rPr>
        <w:rFonts w:ascii="Wingdings" w:hAnsi="Wingdings" w:hint="default"/>
      </w:rPr>
    </w:lvl>
    <w:lvl w:ilvl="3" w:tplc="F824FFDA" w:tentative="1">
      <w:start w:val="1"/>
      <w:numFmt w:val="bullet"/>
      <w:lvlText w:val=""/>
      <w:lvlJc w:val="left"/>
      <w:pPr>
        <w:ind w:left="2880" w:hanging="360"/>
      </w:pPr>
      <w:rPr>
        <w:rFonts w:ascii="Symbol" w:hAnsi="Symbol" w:hint="default"/>
      </w:rPr>
    </w:lvl>
    <w:lvl w:ilvl="4" w:tplc="0DC0CFEE" w:tentative="1">
      <w:start w:val="1"/>
      <w:numFmt w:val="bullet"/>
      <w:lvlText w:val="o"/>
      <w:lvlJc w:val="left"/>
      <w:pPr>
        <w:ind w:left="3600" w:hanging="360"/>
      </w:pPr>
      <w:rPr>
        <w:rFonts w:ascii="Courier New" w:hAnsi="Courier New" w:cs="Courier New" w:hint="default"/>
      </w:rPr>
    </w:lvl>
    <w:lvl w:ilvl="5" w:tplc="675CC4E4" w:tentative="1">
      <w:start w:val="1"/>
      <w:numFmt w:val="bullet"/>
      <w:lvlText w:val=""/>
      <w:lvlJc w:val="left"/>
      <w:pPr>
        <w:ind w:left="4320" w:hanging="360"/>
      </w:pPr>
      <w:rPr>
        <w:rFonts w:ascii="Wingdings" w:hAnsi="Wingdings" w:hint="default"/>
      </w:rPr>
    </w:lvl>
    <w:lvl w:ilvl="6" w:tplc="DC368068" w:tentative="1">
      <w:start w:val="1"/>
      <w:numFmt w:val="bullet"/>
      <w:lvlText w:val=""/>
      <w:lvlJc w:val="left"/>
      <w:pPr>
        <w:ind w:left="5040" w:hanging="360"/>
      </w:pPr>
      <w:rPr>
        <w:rFonts w:ascii="Symbol" w:hAnsi="Symbol" w:hint="default"/>
      </w:rPr>
    </w:lvl>
    <w:lvl w:ilvl="7" w:tplc="A55C40AA" w:tentative="1">
      <w:start w:val="1"/>
      <w:numFmt w:val="bullet"/>
      <w:lvlText w:val="o"/>
      <w:lvlJc w:val="left"/>
      <w:pPr>
        <w:ind w:left="5760" w:hanging="360"/>
      </w:pPr>
      <w:rPr>
        <w:rFonts w:ascii="Courier New" w:hAnsi="Courier New" w:cs="Courier New" w:hint="default"/>
      </w:rPr>
    </w:lvl>
    <w:lvl w:ilvl="8" w:tplc="284C44DE"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BDFCFB6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66287F60" w:tentative="1">
      <w:start w:val="1"/>
      <w:numFmt w:val="bullet"/>
      <w:lvlText w:val="o"/>
      <w:lvlJc w:val="left"/>
      <w:pPr>
        <w:tabs>
          <w:tab w:val="num" w:pos="1440"/>
        </w:tabs>
        <w:ind w:left="1440" w:hanging="360"/>
      </w:pPr>
      <w:rPr>
        <w:rFonts w:ascii="Courier New" w:hAnsi="Courier New" w:hint="default"/>
      </w:rPr>
    </w:lvl>
    <w:lvl w:ilvl="2" w:tplc="23EC90B6" w:tentative="1">
      <w:start w:val="1"/>
      <w:numFmt w:val="bullet"/>
      <w:lvlText w:val=""/>
      <w:lvlJc w:val="left"/>
      <w:pPr>
        <w:tabs>
          <w:tab w:val="num" w:pos="2160"/>
        </w:tabs>
        <w:ind w:left="2160" w:hanging="360"/>
      </w:pPr>
      <w:rPr>
        <w:rFonts w:ascii="Wingdings" w:hAnsi="Wingdings" w:hint="default"/>
      </w:rPr>
    </w:lvl>
    <w:lvl w:ilvl="3" w:tplc="42FE7162" w:tentative="1">
      <w:start w:val="1"/>
      <w:numFmt w:val="bullet"/>
      <w:lvlText w:val=""/>
      <w:lvlJc w:val="left"/>
      <w:pPr>
        <w:tabs>
          <w:tab w:val="num" w:pos="2880"/>
        </w:tabs>
        <w:ind w:left="2880" w:hanging="360"/>
      </w:pPr>
      <w:rPr>
        <w:rFonts w:ascii="Symbol" w:hAnsi="Symbol" w:hint="default"/>
      </w:rPr>
    </w:lvl>
    <w:lvl w:ilvl="4" w:tplc="3244CB70" w:tentative="1">
      <w:start w:val="1"/>
      <w:numFmt w:val="bullet"/>
      <w:lvlText w:val="o"/>
      <w:lvlJc w:val="left"/>
      <w:pPr>
        <w:tabs>
          <w:tab w:val="num" w:pos="3600"/>
        </w:tabs>
        <w:ind w:left="3600" w:hanging="360"/>
      </w:pPr>
      <w:rPr>
        <w:rFonts w:ascii="Courier New" w:hAnsi="Courier New" w:hint="default"/>
      </w:rPr>
    </w:lvl>
    <w:lvl w:ilvl="5" w:tplc="0846DC26" w:tentative="1">
      <w:start w:val="1"/>
      <w:numFmt w:val="bullet"/>
      <w:lvlText w:val=""/>
      <w:lvlJc w:val="left"/>
      <w:pPr>
        <w:tabs>
          <w:tab w:val="num" w:pos="4320"/>
        </w:tabs>
        <w:ind w:left="4320" w:hanging="360"/>
      </w:pPr>
      <w:rPr>
        <w:rFonts w:ascii="Wingdings" w:hAnsi="Wingdings" w:hint="default"/>
      </w:rPr>
    </w:lvl>
    <w:lvl w:ilvl="6" w:tplc="5216B120" w:tentative="1">
      <w:start w:val="1"/>
      <w:numFmt w:val="bullet"/>
      <w:lvlText w:val=""/>
      <w:lvlJc w:val="left"/>
      <w:pPr>
        <w:tabs>
          <w:tab w:val="num" w:pos="5040"/>
        </w:tabs>
        <w:ind w:left="5040" w:hanging="360"/>
      </w:pPr>
      <w:rPr>
        <w:rFonts w:ascii="Symbol" w:hAnsi="Symbol" w:hint="default"/>
      </w:rPr>
    </w:lvl>
    <w:lvl w:ilvl="7" w:tplc="CE6EE1B6" w:tentative="1">
      <w:start w:val="1"/>
      <w:numFmt w:val="bullet"/>
      <w:lvlText w:val="o"/>
      <w:lvlJc w:val="left"/>
      <w:pPr>
        <w:tabs>
          <w:tab w:val="num" w:pos="5760"/>
        </w:tabs>
        <w:ind w:left="5760" w:hanging="360"/>
      </w:pPr>
      <w:rPr>
        <w:rFonts w:ascii="Courier New" w:hAnsi="Courier New" w:hint="default"/>
      </w:rPr>
    </w:lvl>
    <w:lvl w:ilvl="8" w:tplc="8DBCCE7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E0"/>
    <w:rsid w:val="00011D18"/>
    <w:rsid w:val="00237270"/>
    <w:rsid w:val="00286800"/>
    <w:rsid w:val="00296386"/>
    <w:rsid w:val="00352642"/>
    <w:rsid w:val="00386FA1"/>
    <w:rsid w:val="004E0849"/>
    <w:rsid w:val="005F0B2D"/>
    <w:rsid w:val="006A0DCB"/>
    <w:rsid w:val="0074115B"/>
    <w:rsid w:val="00792024"/>
    <w:rsid w:val="0080406C"/>
    <w:rsid w:val="0099596B"/>
    <w:rsid w:val="009C38E0"/>
    <w:rsid w:val="00AA36EF"/>
    <w:rsid w:val="00AA696A"/>
    <w:rsid w:val="00AF5A95"/>
    <w:rsid w:val="00B47DF9"/>
    <w:rsid w:val="00B72849"/>
    <w:rsid w:val="00C95D23"/>
    <w:rsid w:val="00DD4DC5"/>
    <w:rsid w:val="00E566DC"/>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17BB"/>
  <w15:docId w15:val="{8FD898DF-A047-4D57-9C65-D6D150A1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0FA9BB-3BD8-4A0D-8FF0-B53968BD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cp:revision>
  <cp:lastPrinted>2014-03-21T13:56:00Z</cp:lastPrinted>
  <dcterms:created xsi:type="dcterms:W3CDTF">2021-03-16T14:05:00Z</dcterms:created>
  <dcterms:modified xsi:type="dcterms:W3CDTF">2021-03-16T14:05:00Z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Annual Governance Statement - Progress Report</vt:lpwstr>
  </property>
  <property fmtid="{D5CDD505-2E9C-101B-9397-08002B2CF9AE}" pid="4" name="LeadDirector">
    <vt:lpwstr>Director of Governance and Monitoring Officer</vt:lpwstr>
  </property>
  <property fmtid="{D5CDD505-2E9C-101B-9397-08002B2CF9AE}" pid="5" name="LeadOfficer">
    <vt:lpwstr>Darren Cranshaw</vt:lpwstr>
  </property>
  <property fmtid="{D5CDD505-2E9C-101B-9397-08002B2CF9AE}" pid="6" name="LeadOfficerEmail">
    <vt:lpwstr>dcranshaw@southribble.gov.uk</vt:lpwstr>
  </property>
  <property fmtid="{D5CDD505-2E9C-101B-9397-08002B2CF9AE}" pid="7" name="LeadOfficerPost">
    <vt:lpwstr>Shared Services Lead - Democratic, Scrutiny &amp; Electoral Services</vt:lpwstr>
  </property>
  <property fmtid="{D5CDD505-2E9C-101B-9397-08002B2CF9AE}" pid="8" name="MeetingDate">
    <vt:lpwstr>Tuesday, 23 March 2021</vt:lpwstr>
  </property>
</Properties>
</file>